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BD" w:rsidRPr="00346896" w:rsidRDefault="00777EBD" w:rsidP="0077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0" w:name="_GoBack"/>
      <w:bookmarkEnd w:id="0"/>
    </w:p>
    <w:p w:rsidR="00777EBD" w:rsidRPr="00930D7A" w:rsidRDefault="007103E3" w:rsidP="00777EB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hyperlink r:id="rId5" w:history="1">
        <w:r w:rsidR="00930D7A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О</w:t>
        </w:r>
        <w:r w:rsidR="00777EBD" w:rsidRPr="00930D7A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ткрытое акционерное общество «Александрийское»</w:t>
        </w:r>
      </w:hyperlink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Общая площадь сельскохозяйственных угодий  на 01.01.2023 г. составляет 16 088 га, балл плодородия – 36,0 площадь пашни – 12 143 га, балл пашни – 37,2.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ОАО «Александрийское» образовано в соответствии с решением Могилевского облисполкома от 17.06.2005 №14-6 путем присоединения к ЗАО «Александрийское» в 2005 году ЗАО «</w:t>
      </w:r>
      <w:proofErr w:type="spellStart"/>
      <w:r w:rsidRPr="00C85DEF">
        <w:rPr>
          <w:rFonts w:ascii="Times New Roman" w:hAnsi="Times New Roman" w:cs="Times New Roman"/>
          <w:sz w:val="30"/>
          <w:szCs w:val="30"/>
        </w:rPr>
        <w:t>Утичье</w:t>
      </w:r>
      <w:proofErr w:type="spellEnd"/>
      <w:r w:rsidRPr="00C85DEF">
        <w:rPr>
          <w:rFonts w:ascii="Times New Roman" w:hAnsi="Times New Roman" w:cs="Times New Roman"/>
          <w:sz w:val="30"/>
          <w:szCs w:val="30"/>
        </w:rPr>
        <w:t>», в 2006 году ЗАО «Красная Горка», в 2008 году СПК «Шкловский ударник». В 2008 году решением Шкловского райисполкома присоединена часть ОАО «Шкловский Агросервис». В мае 2010 года присоединено ЗАО «Старые Стайки». Решением внеочередного совместного собрания акционеров ОАО «Александрийское» и ОАО «Шкловский комбикормовый завод» от 17.09.2012 года было принято решение о присоединении с 19.09.2012 года ОАО «Шкловского комбикормового завода» к ОАО «Александрийское».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Растениеводство –20,0 %;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Животноводство – 80,0 %.</w:t>
      </w:r>
      <w:r w:rsidRPr="00C85DE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30D7A" w:rsidRPr="00C85DEF" w:rsidRDefault="00930D7A" w:rsidP="00930D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 xml:space="preserve">Уставный фонд ОАО «Александрийское» составляет 101 926,00 тыс. рублей. </w:t>
      </w:r>
    </w:p>
    <w:p w:rsidR="00930D7A" w:rsidRPr="00C85DEF" w:rsidRDefault="00930D7A" w:rsidP="00930D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Акции распределены следующим образом:</w:t>
      </w:r>
    </w:p>
    <w:p w:rsidR="00930D7A" w:rsidRPr="00C85DEF" w:rsidRDefault="00930D7A" w:rsidP="00930D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РУП «Управляющая компания холдинга «Агропромышленный холдинг Управления делами Президента Республики Беларусь» -74,13192 %;</w:t>
      </w:r>
    </w:p>
    <w:p w:rsidR="00930D7A" w:rsidRPr="00C85DEF" w:rsidRDefault="00930D7A" w:rsidP="00930D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 xml:space="preserve">Государственный комитет по имуществу РБ - 10,10017 %; </w:t>
      </w:r>
    </w:p>
    <w:p w:rsidR="00930D7A" w:rsidRPr="00C85DEF" w:rsidRDefault="00930D7A" w:rsidP="00930D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ОАО «Тепличный комбинат «</w:t>
      </w:r>
      <w:proofErr w:type="spellStart"/>
      <w:r w:rsidRPr="00C85DEF">
        <w:rPr>
          <w:rFonts w:ascii="Times New Roman" w:hAnsi="Times New Roman" w:cs="Times New Roman"/>
          <w:sz w:val="30"/>
          <w:szCs w:val="30"/>
        </w:rPr>
        <w:t>Мачулищи</w:t>
      </w:r>
      <w:proofErr w:type="spellEnd"/>
      <w:r w:rsidRPr="00C85DEF">
        <w:rPr>
          <w:rFonts w:ascii="Times New Roman" w:hAnsi="Times New Roman" w:cs="Times New Roman"/>
          <w:sz w:val="30"/>
          <w:szCs w:val="30"/>
        </w:rPr>
        <w:t>» - 15,18365 %;</w:t>
      </w:r>
    </w:p>
    <w:p w:rsidR="00930D7A" w:rsidRPr="00C85DEF" w:rsidRDefault="00930D7A" w:rsidP="00930D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Физические лица - 0,58426 %.</w:t>
      </w:r>
    </w:p>
    <w:p w:rsidR="00930D7A" w:rsidRPr="00C85DEF" w:rsidRDefault="00930D7A" w:rsidP="00930D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 xml:space="preserve">Административным центром хозяйства является </w:t>
      </w:r>
      <w:proofErr w:type="spellStart"/>
      <w:r w:rsidRPr="00C85DEF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C85DEF">
        <w:rPr>
          <w:rFonts w:ascii="Times New Roman" w:hAnsi="Times New Roman" w:cs="Times New Roman"/>
          <w:sz w:val="30"/>
          <w:szCs w:val="30"/>
        </w:rPr>
        <w:t xml:space="preserve">. Александрия, который находится в </w:t>
      </w:r>
      <w:smartTag w:uri="urn:schemas-microsoft-com:office:smarttags" w:element="metricconverter">
        <w:smartTagPr>
          <w:attr w:name="ProductID" w:val="29 км"/>
        </w:smartTagPr>
        <w:r w:rsidRPr="00C85DEF">
          <w:rPr>
            <w:rFonts w:ascii="Times New Roman" w:hAnsi="Times New Roman" w:cs="Times New Roman"/>
            <w:sz w:val="30"/>
            <w:szCs w:val="30"/>
          </w:rPr>
          <w:t>29 км</w:t>
        </w:r>
      </w:smartTag>
      <w:r w:rsidRPr="00C85DEF">
        <w:rPr>
          <w:rFonts w:ascii="Times New Roman" w:hAnsi="Times New Roman" w:cs="Times New Roman"/>
          <w:sz w:val="30"/>
          <w:szCs w:val="30"/>
        </w:rPr>
        <w:t xml:space="preserve"> от районного центра г. Шклова. 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За 2022 год индекс роста валовой продукции сельского хозяйства – 89,4%, («плюс» 2,7 п.п. к 2021 г.), в том числе: растениеводство – 110,4 % , животноводство – 84,9 %.</w:t>
      </w:r>
    </w:p>
    <w:p w:rsidR="00930D7A" w:rsidRPr="00C85DEF" w:rsidRDefault="00930D7A" w:rsidP="00930D7A">
      <w:pPr>
        <w:spacing w:after="0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85DEF">
        <w:rPr>
          <w:rFonts w:ascii="Times New Roman" w:hAnsi="Times New Roman" w:cs="Times New Roman"/>
          <w:b/>
          <w:sz w:val="30"/>
          <w:szCs w:val="30"/>
        </w:rPr>
        <w:t>Животноводство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Выращивание скота за январь-декабрь 2022 г. составило  14 295,2 тонны (87,8 % к 2021 году), в том числе КРС 2 261,7 тонны (94,8 %), свиней – 3 454,0 тонны (64,3 %), птицы – 8 579,5 (100,8 %). За январь-декабрь 2022 г. реализовано КРС – 1 873,7 тонны (79,3 % к 2021 году), свиней – 3 875,5 тонны (76,0 %), птицы – 8 545,7 тонны (99,5 %).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Поголовье КРС  на 01.01.2023 – 15 314 голов (101,1 % к 2021 году), в том числе  коров – 4 694 голов (100,6 %), свиней – 28 854 голов (101,8 %), птицы – 779 252 голов (98,1%).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Производство молока 30 116,6 тонны (89,7 %), реализовано –27 112 тонн (90,6 % к 2021 году), удой на корову – 6 437</w:t>
      </w:r>
      <w:r>
        <w:rPr>
          <w:rFonts w:ascii="Times New Roman" w:hAnsi="Times New Roman" w:cs="Times New Roman"/>
          <w:sz w:val="30"/>
          <w:szCs w:val="30"/>
        </w:rPr>
        <w:t xml:space="preserve"> кг </w:t>
      </w:r>
      <w:proofErr w:type="gramStart"/>
      <w:r>
        <w:rPr>
          <w:rFonts w:ascii="Times New Roman" w:hAnsi="Times New Roman" w:cs="Times New Roman"/>
          <w:sz w:val="30"/>
          <w:szCs w:val="30"/>
        </w:rPr>
        <w:t>( «</w:t>
      </w:r>
      <w:proofErr w:type="gramEnd"/>
      <w:r>
        <w:rPr>
          <w:rFonts w:ascii="Times New Roman" w:hAnsi="Times New Roman" w:cs="Times New Roman"/>
          <w:sz w:val="30"/>
          <w:szCs w:val="30"/>
        </w:rPr>
        <w:t>минус»</w:t>
      </w:r>
      <w:r w:rsidRPr="00C85DEF">
        <w:rPr>
          <w:rFonts w:ascii="Times New Roman" w:hAnsi="Times New Roman" w:cs="Times New Roman"/>
          <w:sz w:val="30"/>
          <w:szCs w:val="30"/>
        </w:rPr>
        <w:t xml:space="preserve">764 кг к 2021 году),  товарность молока 90,0 %  («плюс» 0,9 </w:t>
      </w:r>
      <w:r w:rsidRPr="00C85DEF">
        <w:rPr>
          <w:rFonts w:ascii="Times New Roman" w:hAnsi="Times New Roman" w:cs="Times New Roman"/>
          <w:sz w:val="30"/>
          <w:szCs w:val="30"/>
        </w:rPr>
        <w:lastRenderedPageBreak/>
        <w:t>п.п.). Сортность молока: сорт экстра – 28,4 %, высший – 51,2 %, первый – 20,4 %.</w:t>
      </w:r>
    </w:p>
    <w:p w:rsidR="00930D7A" w:rsidRPr="0044310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Зерновые и зернобобовые (без кукурузы) – 20 244 тонны (104,8 % к 2021 году), урожайность – 37,3 ц/га  (- 10,3ц/га).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C85DEF">
        <w:rPr>
          <w:rFonts w:ascii="Times New Roman" w:hAnsi="Times New Roman" w:cs="Times New Roman"/>
          <w:sz w:val="30"/>
          <w:szCs w:val="30"/>
        </w:rPr>
        <w:t>Кукуруза на зерно 2 336 тонн (80,7 % к 2021 году), урожайность 42,9 ц/га («плюс» 2,4 ц/га).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C85DEF">
        <w:rPr>
          <w:rFonts w:ascii="Times New Roman" w:hAnsi="Times New Roman" w:cs="Times New Roman"/>
          <w:sz w:val="30"/>
          <w:szCs w:val="30"/>
        </w:rPr>
        <w:t xml:space="preserve">Заготовлено кормов 56 263 тонн к.ед. (110,9 %), 16,8 </w:t>
      </w:r>
      <w:proofErr w:type="spellStart"/>
      <w:r w:rsidRPr="00C85DEF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C85DEF">
        <w:rPr>
          <w:rFonts w:ascii="Times New Roman" w:hAnsi="Times New Roman" w:cs="Times New Roman"/>
          <w:sz w:val="30"/>
          <w:szCs w:val="30"/>
        </w:rPr>
        <w:t xml:space="preserve">. на условную голову скота («плюс» 2,3 </w:t>
      </w:r>
      <w:proofErr w:type="spellStart"/>
      <w:r w:rsidRPr="00C85DEF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C85DEF">
        <w:rPr>
          <w:rFonts w:ascii="Times New Roman" w:hAnsi="Times New Roman" w:cs="Times New Roman"/>
          <w:sz w:val="30"/>
          <w:szCs w:val="30"/>
        </w:rPr>
        <w:t xml:space="preserve">.), из них сено – 1 902 тонн (59,6 %), сенаж –      33 196 тонн (88,4 %), силоса 102 781 тонн (175,7 %), в т.ч.  из </w:t>
      </w:r>
      <w:proofErr w:type="gramStart"/>
      <w:r w:rsidRPr="00C85DEF">
        <w:rPr>
          <w:rFonts w:ascii="Times New Roman" w:hAnsi="Times New Roman" w:cs="Times New Roman"/>
          <w:sz w:val="30"/>
          <w:szCs w:val="30"/>
        </w:rPr>
        <w:t>трав  38</w:t>
      </w:r>
      <w:proofErr w:type="gramEnd"/>
      <w:r w:rsidRPr="00C85DEF">
        <w:rPr>
          <w:rFonts w:ascii="Times New Roman" w:hAnsi="Times New Roman" w:cs="Times New Roman"/>
          <w:sz w:val="30"/>
          <w:szCs w:val="30"/>
        </w:rPr>
        <w:t xml:space="preserve"> 299 тонн к.ед. (128,6 %), 33,1 </w:t>
      </w:r>
      <w:proofErr w:type="spellStart"/>
      <w:r w:rsidRPr="00C85DEF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C85DEF">
        <w:rPr>
          <w:rFonts w:ascii="Times New Roman" w:hAnsi="Times New Roman" w:cs="Times New Roman"/>
          <w:sz w:val="30"/>
          <w:szCs w:val="30"/>
        </w:rPr>
        <w:t xml:space="preserve">. на условную голову скота  («плюс»  6,7 </w:t>
      </w:r>
      <w:proofErr w:type="spellStart"/>
      <w:r w:rsidRPr="00C85DEF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C85DEF">
        <w:rPr>
          <w:rFonts w:ascii="Times New Roman" w:hAnsi="Times New Roman" w:cs="Times New Roman"/>
          <w:sz w:val="30"/>
          <w:szCs w:val="30"/>
        </w:rPr>
        <w:t>.).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85DEF">
        <w:rPr>
          <w:rFonts w:ascii="Times New Roman" w:hAnsi="Times New Roman" w:cs="Times New Roman"/>
          <w:b/>
          <w:sz w:val="30"/>
          <w:szCs w:val="30"/>
        </w:rPr>
        <w:t>Финансовый результат за 2022 год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Выручка от реализации продукции  113 580 тыс. руб. (97,1 % к 2021 году).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Выручка на одного работающего  90,7 тыс. руб. (108,2 % к 2021 году).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C85DEF">
        <w:rPr>
          <w:rFonts w:ascii="Times New Roman" w:hAnsi="Times New Roman" w:cs="Times New Roman"/>
          <w:sz w:val="30"/>
          <w:szCs w:val="30"/>
        </w:rPr>
        <w:t>Удельный вес ФОТ с отчислениями в выручке 22,2 %.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Убыток от реализации продукции 5 936 тыс. руб.  (прибыль 3621 тыс. руб. в 2021 году).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Рентабельность продаж «минус» 5,2 %  (-8,3 п.п. к 2021 году).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Чистая прибыль 2 969 тыс. руб.</w:t>
      </w:r>
    </w:p>
    <w:p w:rsidR="00930D7A" w:rsidRPr="00C85DEF" w:rsidRDefault="00930D7A" w:rsidP="0093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>Среднесписочная численность 1 252 человек.</w:t>
      </w:r>
    </w:p>
    <w:p w:rsidR="001C5E77" w:rsidRPr="001C5E77" w:rsidRDefault="00930D7A" w:rsidP="00710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5DEF">
        <w:rPr>
          <w:rFonts w:ascii="Times New Roman" w:hAnsi="Times New Roman" w:cs="Times New Roman"/>
          <w:sz w:val="30"/>
          <w:szCs w:val="30"/>
        </w:rPr>
        <w:t xml:space="preserve">Среднемесячная заработная </w:t>
      </w:r>
      <w:proofErr w:type="gramStart"/>
      <w:r w:rsidRPr="00C85DEF">
        <w:rPr>
          <w:rFonts w:ascii="Times New Roman" w:hAnsi="Times New Roman" w:cs="Times New Roman"/>
          <w:sz w:val="30"/>
          <w:szCs w:val="30"/>
        </w:rPr>
        <w:t>плата  1233</w:t>
      </w:r>
      <w:proofErr w:type="gramEnd"/>
      <w:r w:rsidRPr="00C85DEF">
        <w:rPr>
          <w:rFonts w:ascii="Times New Roman" w:hAnsi="Times New Roman" w:cs="Times New Roman"/>
          <w:sz w:val="30"/>
          <w:szCs w:val="30"/>
        </w:rPr>
        <w:t>,20 руб.</w:t>
      </w:r>
    </w:p>
    <w:p w:rsidR="00A37027" w:rsidRPr="001C5E77" w:rsidRDefault="00A37027" w:rsidP="001C5E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37027" w:rsidRPr="001C5E77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5B7A"/>
    <w:rsid w:val="00346896"/>
    <w:rsid w:val="00371EC0"/>
    <w:rsid w:val="003D0ADA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103E3"/>
    <w:rsid w:val="00731330"/>
    <w:rsid w:val="00773972"/>
    <w:rsid w:val="00777EBD"/>
    <w:rsid w:val="007B1406"/>
    <w:rsid w:val="007E1839"/>
    <w:rsid w:val="008B5D92"/>
    <w:rsid w:val="00930D7A"/>
    <w:rsid w:val="009330D8"/>
    <w:rsid w:val="00963F28"/>
    <w:rsid w:val="00981E53"/>
    <w:rsid w:val="009A3912"/>
    <w:rsid w:val="009C3756"/>
    <w:rsid w:val="009F7D3F"/>
    <w:rsid w:val="00A37027"/>
    <w:rsid w:val="00AE3869"/>
    <w:rsid w:val="00B40DF6"/>
    <w:rsid w:val="00B865D8"/>
    <w:rsid w:val="00BF6584"/>
    <w:rsid w:val="00C20A7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16074AB-38E9-4555-B602-7039C86A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hklov.mogilev-region.by/uploads/files/Aleksandrijskoe-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FDB8-8C2B-4CDE-8BB2-9EA5A3CA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2023-06-23T14:17:00Z</dcterms:created>
  <dcterms:modified xsi:type="dcterms:W3CDTF">2023-06-23T14:17:00Z</dcterms:modified>
</cp:coreProperties>
</file>