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12918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>Межведомственной рабочей группой, созданной распоряжением Премьер-министра по инициативе Генеральной прокуратуры, </w:t>
      </w:r>
      <w:hyperlink r:id="rId8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> перерасчет ущерба, причиненного 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proofErr w:type="spellStart"/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proofErr w:type="spellEnd"/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</w:t>
      </w:r>
      <w:proofErr w:type="gramStart"/>
      <w:r w:rsidRPr="004248BF">
        <w:rPr>
          <w:rFonts w:ascii="Times New Roman" w:hAnsi="Times New Roman" w:cs="Times New Roman"/>
          <w:bCs/>
          <w:sz w:val="30"/>
          <w:szCs w:val="30"/>
        </w:rPr>
        <w:t xml:space="preserve">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</w:t>
      </w:r>
      <w:proofErr w:type="gramEnd"/>
      <w:r w:rsidRPr="004248BF">
        <w:rPr>
          <w:rFonts w:ascii="Times New Roman" w:hAnsi="Times New Roman" w:cs="Times New Roman"/>
          <w:bCs/>
          <w:sz w:val="30"/>
          <w:szCs w:val="30"/>
        </w:rPr>
        <w:t xml:space="preserve">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</w:t>
      </w:r>
      <w:r w:rsidRPr="00226531">
        <w:rPr>
          <w:rFonts w:ascii="Times New Roman" w:hAnsi="Times New Roman" w:cs="Times New Roman"/>
          <w:bCs/>
          <w:sz w:val="30"/>
          <w:szCs w:val="30"/>
        </w:rPr>
        <w:lastRenderedPageBreak/>
        <w:t>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proofErr w:type="spellStart"/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</w:t>
      </w:r>
      <w:proofErr w:type="spellEnd"/>
      <w:r w:rsidRPr="009F0C58">
        <w:rPr>
          <w:rFonts w:ascii="Times New Roman" w:hAnsi="Times New Roman" w:cs="Times New Roman"/>
          <w:bCs/>
          <w:sz w:val="30"/>
          <w:szCs w:val="30"/>
        </w:rPr>
        <w:t>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 xml:space="preserve">В этот период был заложен прочный фундамент белорусской национальной государственности, который выдержал испытание </w:t>
      </w:r>
      <w:r w:rsidRPr="00DC14A3">
        <w:rPr>
          <w:rFonts w:ascii="Times New Roman" w:hAnsi="Times New Roman" w:cs="Times New Roman"/>
          <w:bCs/>
          <w:sz w:val="30"/>
          <w:szCs w:val="30"/>
        </w:rPr>
        <w:lastRenderedPageBreak/>
        <w:t>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</w:t>
      </w:r>
      <w:proofErr w:type="spellStart"/>
      <w:r w:rsidRPr="00C5773B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Справедливость в стратегии управленческой деятельности белорусского лидера – это, с одной стороны, жесткость и </w:t>
      </w:r>
      <w:r w:rsidRPr="00C5773B">
        <w:rPr>
          <w:rFonts w:ascii="Times New Roman" w:hAnsi="Times New Roman" w:cs="Times New Roman"/>
          <w:bCs/>
          <w:sz w:val="30"/>
          <w:szCs w:val="30"/>
        </w:rPr>
        <w:lastRenderedPageBreak/>
        <w:t>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, в ЕС уровень </w:t>
      </w:r>
      <w:proofErr w:type="spellStart"/>
      <w:r w:rsidRPr="005638E3">
        <w:rPr>
          <w:rFonts w:ascii="Times New Roman" w:hAnsi="Times New Roman" w:cs="Times New Roman"/>
          <w:bCs/>
          <w:i/>
          <w:sz w:val="30"/>
          <w:szCs w:val="30"/>
        </w:rPr>
        <w:t>самообеспечения</w:t>
      </w:r>
      <w:proofErr w:type="spellEnd"/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один из самых низких уровней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</w:t>
      </w:r>
      <w:proofErr w:type="spellStart"/>
      <w:r w:rsidRPr="00D168A5">
        <w:rPr>
          <w:rFonts w:ascii="Times New Roman" w:hAnsi="Times New Roman" w:cs="Times New Roman"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</w:t>
      </w:r>
      <w:proofErr w:type="spellStart"/>
      <w:r w:rsidRPr="00596C22">
        <w:rPr>
          <w:rFonts w:ascii="Times New Roman" w:hAnsi="Times New Roman" w:cs="Times New Roman"/>
          <w:bCs/>
          <w:sz w:val="30"/>
          <w:szCs w:val="30"/>
        </w:rPr>
        <w:t>Stage</w:t>
      </w:r>
      <w:proofErr w:type="spellEnd"/>
      <w:r w:rsidRPr="00596C22">
        <w:rPr>
          <w:rFonts w:ascii="Times New Roman" w:hAnsi="Times New Roman" w:cs="Times New Roman"/>
          <w:bCs/>
          <w:sz w:val="30"/>
          <w:szCs w:val="30"/>
        </w:rPr>
        <w:t xml:space="preserve">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Белджи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proofErr w:type="spellStart"/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</w:t>
      </w:r>
      <w:proofErr w:type="spellStart"/>
      <w:r w:rsidRPr="0016091B">
        <w:rPr>
          <w:rFonts w:ascii="Times New Roman" w:hAnsi="Times New Roman" w:cs="Times New Roman"/>
          <w:bCs/>
          <w:iCs/>
          <w:sz w:val="30"/>
          <w:szCs w:val="30"/>
        </w:rPr>
        <w:t>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16091B">
        <w:rPr>
          <w:rFonts w:ascii="Times New Roman" w:hAnsi="Times New Roman" w:cs="Times New Roman"/>
          <w:bCs/>
          <w:sz w:val="30"/>
          <w:szCs w:val="30"/>
        </w:rPr>
        <w:t>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</w:t>
      </w:r>
      <w:proofErr w:type="spellEnd"/>
      <w:r w:rsidRPr="0016091B">
        <w:rPr>
          <w:rFonts w:ascii="Times New Roman" w:hAnsi="Times New Roman" w:cs="Times New Roman"/>
          <w:bCs/>
          <w:sz w:val="30"/>
          <w:szCs w:val="30"/>
        </w:rPr>
        <w:t xml:space="preserve">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9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1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</w:t>
        </w:r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Скай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, воплощающий принципы технологического суверенитета, экономической устойчивости, инфраструктурной доступности, научной интеграции, </w:t>
      </w:r>
      <w:proofErr w:type="spellStart"/>
      <w:r w:rsidRPr="006971F8">
        <w:rPr>
          <w:rFonts w:ascii="Times New Roman" w:eastAsia="Calibri" w:hAnsi="Times New Roman" w:cs="Times New Roman"/>
          <w:sz w:val="30"/>
          <w:szCs w:val="30"/>
        </w:rPr>
        <w:t>экологичности</w:t>
      </w:r>
      <w:proofErr w:type="spellEnd"/>
      <w:r w:rsidRPr="006971F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lastRenderedPageBreak/>
        <w:t>БЕЛАЗ разработал и освоил производство карьерного самосвала грузоподъемностью 220 т в дизель-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троллейвозном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планирует выпуск грузового электромобиля грузоподъемностью до 10 т. Ведется работа по повышению уровня локализации производства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электрогрузовика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Могилевлифтмаш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» произвел 64 тяговых электродвигателя, из них 53 отгружено производителям электротранспорта – 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и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МАЗу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Белоруснефть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с начала 2024 года построила 29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электрозарядных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предполагает создание производства лекарственных средств на основе </w:t>
      </w:r>
      <w:proofErr w:type="spellStart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моноклональных</w:t>
      </w:r>
      <w:proofErr w:type="spellEnd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D5" w:rsidRDefault="005F2ED5" w:rsidP="005B5BF5">
      <w:pPr>
        <w:spacing w:after="0" w:line="240" w:lineRule="auto"/>
      </w:pPr>
      <w:r>
        <w:separator/>
      </w:r>
    </w:p>
  </w:endnote>
  <w:endnote w:type="continuationSeparator" w:id="0">
    <w:p w:rsidR="005F2ED5" w:rsidRDefault="005F2ED5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D5" w:rsidRDefault="005F2ED5" w:rsidP="005B5BF5">
      <w:pPr>
        <w:spacing w:after="0" w:line="240" w:lineRule="auto"/>
      </w:pPr>
      <w:r>
        <w:separator/>
      </w:r>
    </w:p>
  </w:footnote>
  <w:footnote w:type="continuationSeparator" w:id="0">
    <w:p w:rsidR="005F2ED5" w:rsidRDefault="005F2ED5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D42598">
          <w:rPr>
            <w:rFonts w:ascii="Times New Roman" w:hAnsi="Times New Roman" w:cs="Times New Roman"/>
            <w:noProof/>
          </w:rPr>
          <w:t>10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807B6"/>
    <w:rsid w:val="000E5CCE"/>
    <w:rsid w:val="000F5AB9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5F2ED5"/>
    <w:rsid w:val="006058E0"/>
    <w:rsid w:val="006744B1"/>
    <w:rsid w:val="00696332"/>
    <w:rsid w:val="006971F8"/>
    <w:rsid w:val="00744EEB"/>
    <w:rsid w:val="00760408"/>
    <w:rsid w:val="0079460B"/>
    <w:rsid w:val="007A7BCA"/>
    <w:rsid w:val="007B6A61"/>
    <w:rsid w:val="007B6F3A"/>
    <w:rsid w:val="00807F0E"/>
    <w:rsid w:val="0088117C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06ADE"/>
    <w:rsid w:val="00A14E62"/>
    <w:rsid w:val="00A20068"/>
    <w:rsid w:val="00A22B73"/>
    <w:rsid w:val="00A375DE"/>
    <w:rsid w:val="00A728CF"/>
    <w:rsid w:val="00AC3C10"/>
    <w:rsid w:val="00AD4C9B"/>
    <w:rsid w:val="00AE0364"/>
    <w:rsid w:val="00B243C3"/>
    <w:rsid w:val="00B27CBB"/>
    <w:rsid w:val="00B91C27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42598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A45A-7264-42FC-9533-E57D540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2xdyJwUvI" TargetMode="External"/><Relationship Id="rId13" Type="http://schemas.openxmlformats.org/officeDocument/2006/relationships/hyperlink" Target="https://www.park.by/residents/ayemle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.by/residents/oplati/" TargetMode="External"/><Relationship Id="rId17" Type="http://schemas.openxmlformats.org/officeDocument/2006/relationships/hyperlink" Target="https://www.park.by/residents/obrazovatelnye-sist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03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sche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lon.by/" TargetMode="External"/><Relationship Id="rId10" Type="http://schemas.openxmlformats.org/officeDocument/2006/relationships/hyperlink" Target="https://www.forbes.ru/tehnologii/368797-pochemu-belorussiya-stanovitsya-mirovym-centrom-razrabotok-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belarus-is-emerging-as-the-silicon-valley-of-eastern-europe-1481032802" TargetMode="External"/><Relationship Id="rId14" Type="http://schemas.openxmlformats.org/officeDocument/2006/relationships/hyperlink" Target="https://www.park.by/residents/tekhno-sk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CD4F-2162-491E-A4B5-FADBDBCC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Буевич Леонид Вячеславович</cp:lastModifiedBy>
  <cp:revision>4</cp:revision>
  <cp:lastPrinted>2025-06-23T08:08:00Z</cp:lastPrinted>
  <dcterms:created xsi:type="dcterms:W3CDTF">2025-07-15T15:12:00Z</dcterms:created>
  <dcterms:modified xsi:type="dcterms:W3CDTF">2025-07-16T14:40:00Z</dcterms:modified>
</cp:coreProperties>
</file>