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54" w:rsidRPr="000D3A5F" w:rsidRDefault="000D3A5F" w:rsidP="000D3A5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3A5F">
        <w:rPr>
          <w:rFonts w:ascii="Times New Roman" w:hAnsi="Times New Roman" w:cs="Times New Roman"/>
          <w:sz w:val="28"/>
          <w:szCs w:val="28"/>
        </w:rPr>
        <w:t>Заморные</w:t>
      </w:r>
      <w:proofErr w:type="spellEnd"/>
      <w:r w:rsidRPr="000D3A5F">
        <w:rPr>
          <w:rFonts w:ascii="Times New Roman" w:hAnsi="Times New Roman" w:cs="Times New Roman"/>
          <w:sz w:val="28"/>
          <w:szCs w:val="28"/>
        </w:rPr>
        <w:t xml:space="preserve"> явления</w:t>
      </w:r>
    </w:p>
    <w:p w:rsidR="00750454" w:rsidRPr="000D3A5F" w:rsidRDefault="00750454" w:rsidP="000D3A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3A5F" w:rsidRPr="000D3A5F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Заморные</w:t>
      </w:r>
      <w:proofErr w:type="spellEnd"/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явления – это гибель рыбы и водных беспозвоночных в результате снижения растворенного в воде кислорода. Заморы могут происходить в любое время года. Зимой они возникают в связи с осложнением процессов поступления кислорода из воздуха, а также с разложением органической массы.</w:t>
      </w:r>
    </w:p>
    <w:p w:rsidR="000D3A5F" w:rsidRPr="000D3A5F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такие явления происходят в мелководных бессточных или слабопроточных озерах с высоким содержанием органических веществ, а также на малых реках.</w:t>
      </w:r>
    </w:p>
    <w:p w:rsidR="000D3A5F" w:rsidRPr="000D3A5F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факторам, приводящим к гибели рыб, относятся: температурный и газовый режимы, мутность вод, </w:t>
      </w:r>
      <w:proofErr w:type="spellStart"/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зарастаемость</w:t>
      </w:r>
      <w:proofErr w:type="spellEnd"/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водных объектов, гидрохимические параметры и др.</w:t>
      </w:r>
    </w:p>
    <w:p w:rsidR="000D3A5F" w:rsidRPr="000D3A5F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Температурный режим серьезно влияет на растворимость кислорода в воде. Когда высокая температура воды сочетается с обильной водной растительностью, может нарушиться кислотно-щелочное равновесие. Зимой ситуацию осложняют высокая толщина льда, продолжительное понижение температуры воздуха до -15°С и ниже, стабильный снежный покров.</w:t>
      </w:r>
    </w:p>
    <w:p w:rsidR="000D3A5F" w:rsidRPr="000D3A5F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Гибель рыбы может наблюдаться не по всей площади, а на одном или нескольких участках. И в видовом составе потери могут быть неравномерными, ведь каждый вид по-своему реагирует на уменьшение растворенного в воде кислорода.</w:t>
      </w:r>
    </w:p>
    <w:p w:rsidR="000D3A5F" w:rsidRPr="000D3A5F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причиной заморов становится и хозяйственная деятельность человека. Загрязнение водоемов в результате, например, сбросов неочищенных сточных вод приводит к увеличению химических реакций, связанных с поглощением кислорода.</w:t>
      </w:r>
    </w:p>
    <w:p w:rsidR="000D3A5F" w:rsidRPr="000D3A5F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водоемов и водотоков страны входит в число так называемых рыболовных угодий, где разрешен лов рыбы. Часть из них предоставлена в аренду для ведения рыболовного хозяйства или в безвозмездное пользование. Остальные входят в фонд запаса.</w:t>
      </w:r>
    </w:p>
    <w:p w:rsidR="000D3A5F" w:rsidRPr="000D3A5F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рыболовных угодий фонда запаса осуществляется местными исполнительными и распорядительными органами или специально уполномоченными юридическими лицами. Такая же задача стоит и перед арендаторами и пользователями рыболовных угодий.</w:t>
      </w:r>
    </w:p>
    <w:p w:rsidR="000D3A5F" w:rsidRPr="000D3A5F" w:rsidRDefault="00506078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D3A5F"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замор уже начался, шанс спасти большинство водных обитателей есть, главное – действовать оперативно. Для этого на озерах и реках ответственные лица проводят аэрацию воды, известкование, очистку от снега, обустраивают проруби, лунки. Количество прорубей зависит от площади водоема, их следует располагать в центре водоема и по его периметру. В деятельности, связанной с профилактикой </w:t>
      </w:r>
      <w:proofErr w:type="spellStart"/>
      <w:r w:rsidR="000D3A5F"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заморных</w:t>
      </w:r>
      <w:proofErr w:type="spellEnd"/>
      <w:r w:rsidR="000D3A5F"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явлений, очень важна помощь местного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рыболовов любителей.</w:t>
      </w:r>
    </w:p>
    <w:p w:rsidR="000D3A5F" w:rsidRPr="00A55507" w:rsidRDefault="000D3A5F" w:rsidP="000D3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Убедительно просим всех граждан, в особенности рыбаков, при обнаружении признаков </w:t>
      </w:r>
      <w:proofErr w:type="spellStart"/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заморных</w:t>
      </w:r>
      <w:proofErr w:type="spellEnd"/>
      <w:r w:rsidRPr="000D3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явлений, сообщать в подразделения Государственной инспекции или в территориальные органы </w:t>
      </w:r>
      <w:r w:rsidRPr="00A55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Минприроды.</w:t>
      </w:r>
    </w:p>
    <w:p w:rsidR="00CA3D97" w:rsidRPr="00A55507" w:rsidRDefault="00506078" w:rsidP="00D4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</w:t>
      </w:r>
      <w:r w:rsidR="00A55507" w:rsidRPr="00A55507">
        <w:rPr>
          <w:rFonts w:ascii="Times New Roman" w:hAnsi="Times New Roman" w:cs="Times New Roman"/>
          <w:color w:val="000000" w:themeColor="text1"/>
          <w:sz w:val="28"/>
          <w:szCs w:val="28"/>
        </w:rPr>
        <w:t>сли Вы располагаете информацией о совершенных, совершаемых или готовящихся фактах нарушений природоохранного законодательства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обнаружили признаки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заморных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явлений</w:t>
      </w:r>
      <w:r w:rsidR="00A55507" w:rsidRPr="00A55507">
        <w:rPr>
          <w:rFonts w:ascii="Times New Roman" w:hAnsi="Times New Roman" w:cs="Times New Roman"/>
          <w:color w:val="000000" w:themeColor="text1"/>
          <w:sz w:val="28"/>
          <w:szCs w:val="28"/>
        </w:rPr>
        <w:t>, просим сообщить об этом на круглосуточные телефоны «доверия»: 80222 702400, 8033 6333659 или отправить зафиксированные фото или видео-факты нарушения на мобильное приложение «</w:t>
      </w:r>
      <w:proofErr w:type="spellStart"/>
      <w:r w:rsidR="00A55507" w:rsidRPr="00A55507">
        <w:rPr>
          <w:rFonts w:ascii="Times New Roman" w:hAnsi="Times New Roman" w:cs="Times New Roman"/>
          <w:color w:val="000000" w:themeColor="text1"/>
          <w:sz w:val="28"/>
          <w:szCs w:val="28"/>
        </w:rPr>
        <w:t>Viber</w:t>
      </w:r>
      <w:proofErr w:type="spellEnd"/>
      <w:r w:rsidR="00A55507" w:rsidRPr="00A55507">
        <w:rPr>
          <w:rFonts w:ascii="Times New Roman" w:hAnsi="Times New Roman" w:cs="Times New Roman"/>
          <w:color w:val="000000" w:themeColor="text1"/>
          <w:sz w:val="28"/>
          <w:szCs w:val="28"/>
        </w:rPr>
        <w:t>» по номеру 8029 1393894.</w:t>
      </w:r>
    </w:p>
    <w:p w:rsidR="00D46348" w:rsidRDefault="00D46348" w:rsidP="00E87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50454" w:rsidRPr="0075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54"/>
    <w:rsid w:val="0006043C"/>
    <w:rsid w:val="000D3A5F"/>
    <w:rsid w:val="0017040E"/>
    <w:rsid w:val="001C0DCA"/>
    <w:rsid w:val="00252BDE"/>
    <w:rsid w:val="00312DBA"/>
    <w:rsid w:val="003E63C2"/>
    <w:rsid w:val="00441102"/>
    <w:rsid w:val="00506078"/>
    <w:rsid w:val="00606918"/>
    <w:rsid w:val="006E6855"/>
    <w:rsid w:val="00750454"/>
    <w:rsid w:val="0075637F"/>
    <w:rsid w:val="007D0BB0"/>
    <w:rsid w:val="00852CE9"/>
    <w:rsid w:val="00920B1D"/>
    <w:rsid w:val="00997A69"/>
    <w:rsid w:val="00A55507"/>
    <w:rsid w:val="00AB029A"/>
    <w:rsid w:val="00B33CA9"/>
    <w:rsid w:val="00B47D3A"/>
    <w:rsid w:val="00C30599"/>
    <w:rsid w:val="00C644F3"/>
    <w:rsid w:val="00CA3D97"/>
    <w:rsid w:val="00D46348"/>
    <w:rsid w:val="00E87E85"/>
    <w:rsid w:val="00EB33C7"/>
    <w:rsid w:val="00EC238B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Котова Диана Вячеславовна</cp:lastModifiedBy>
  <cp:revision>5</cp:revision>
  <cp:lastPrinted>2025-02-17T10:55:00Z</cp:lastPrinted>
  <dcterms:created xsi:type="dcterms:W3CDTF">2026-01-13T14:16:00Z</dcterms:created>
  <dcterms:modified xsi:type="dcterms:W3CDTF">2026-01-26T11:03:00Z</dcterms:modified>
</cp:coreProperties>
</file>