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F" w:rsidRPr="002E45AF" w:rsidRDefault="00710D1F" w:rsidP="00710D1F">
      <w:pPr>
        <w:ind w:right="-284"/>
        <w:jc w:val="right"/>
      </w:pPr>
      <w:r w:rsidRPr="002E45AF">
        <w:t xml:space="preserve">для размещения на </w:t>
      </w:r>
      <w:proofErr w:type="gramStart"/>
      <w:r w:rsidRPr="002E45AF">
        <w:t>сайте</w:t>
      </w:r>
      <w:proofErr w:type="gramEnd"/>
      <w:r w:rsidRPr="002E45AF">
        <w:t xml:space="preserve"> </w:t>
      </w:r>
      <w:r>
        <w:t>Шкловского</w:t>
      </w:r>
      <w:r w:rsidRPr="002E45AF">
        <w:t xml:space="preserve"> РИК</w:t>
      </w:r>
    </w:p>
    <w:p w:rsidR="00101036" w:rsidRPr="00485FEF" w:rsidRDefault="00101036" w:rsidP="00101036">
      <w:pPr>
        <w:ind w:right="-29"/>
      </w:pPr>
    </w:p>
    <w:p w:rsidR="00454D8D" w:rsidRPr="00416698" w:rsidRDefault="00D01CF0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строительных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площадках</w:t>
      </w:r>
      <w:proofErr w:type="gramEnd"/>
    </w:p>
    <w:p w:rsidR="000B128C" w:rsidRDefault="000B128C" w:rsidP="00454D8D">
      <w:pPr>
        <w:pStyle w:val="ConsPlusNormal"/>
        <w:ind w:firstLine="540"/>
        <w:jc w:val="both"/>
      </w:pPr>
    </w:p>
    <w:p w:rsidR="00D01CF0" w:rsidRDefault="00D01CF0" w:rsidP="00D01CF0">
      <w:pPr>
        <w:ind w:firstLine="708"/>
        <w:jc w:val="both"/>
        <w:rPr>
          <w:lang w:bidi="ru-RU"/>
        </w:rPr>
      </w:pPr>
      <w:r>
        <w:rPr>
          <w:lang w:bidi="ru-RU"/>
        </w:rPr>
        <w:t xml:space="preserve">Обеспечение </w:t>
      </w:r>
      <w:proofErr w:type="spellStart"/>
      <w:r>
        <w:rPr>
          <w:lang w:bidi="ru-RU"/>
        </w:rPr>
        <w:t>электробезопасности</w:t>
      </w:r>
      <w:proofErr w:type="spellEnd"/>
      <w:r>
        <w:rPr>
          <w:lang w:bidi="ru-RU"/>
        </w:rPr>
        <w:t xml:space="preserve"> на с</w:t>
      </w:r>
      <w:r w:rsidR="002F3AF6">
        <w:rPr>
          <w:lang w:bidi="ru-RU"/>
        </w:rPr>
        <w:t xml:space="preserve">троительных </w:t>
      </w:r>
      <w:proofErr w:type="gramStart"/>
      <w:r w:rsidR="002F3AF6">
        <w:rPr>
          <w:lang w:bidi="ru-RU"/>
        </w:rPr>
        <w:t>площадках</w:t>
      </w:r>
      <w:proofErr w:type="gramEnd"/>
      <w:r w:rsidR="002F3AF6">
        <w:rPr>
          <w:lang w:bidi="ru-RU"/>
        </w:rPr>
        <w:t xml:space="preserve"> определено</w:t>
      </w:r>
      <w:r>
        <w:rPr>
          <w:lang w:bidi="ru-RU"/>
        </w:rPr>
        <w:t xml:space="preserve"> </w:t>
      </w:r>
      <w:r w:rsidR="00416698" w:rsidRPr="00A23D41">
        <w:t>Правил</w:t>
      </w:r>
      <w:r w:rsidR="00416698">
        <w:t>ами</w:t>
      </w:r>
      <w:r w:rsidR="00416698" w:rsidRPr="00A23D41">
        <w:t xml:space="preserve"> по охране труда при выполнении строительных работ, утвержденны</w:t>
      </w:r>
      <w:r w:rsidR="00416698">
        <w:t>ми</w:t>
      </w:r>
      <w:r w:rsidR="00416698" w:rsidRPr="00A23D41">
        <w:t xml:space="preserve"> Постановление Министерства труда и социальной защиты Республики Беларусь и Министерства архитектуры и строительства Республики Беларусь от 31.05.2019 № 24/33</w:t>
      </w:r>
      <w:r w:rsidR="00416698" w:rsidRPr="008E7000">
        <w:rPr>
          <w:lang w:bidi="ru-RU"/>
        </w:rPr>
        <w:t>.</w:t>
      </w:r>
    </w:p>
    <w:p w:rsidR="00D01CF0" w:rsidRDefault="00D01CF0" w:rsidP="00D01CF0">
      <w:pPr>
        <w:ind w:firstLine="708"/>
        <w:jc w:val="both"/>
      </w:pPr>
      <w:r>
        <w:t xml:space="preserve">Электроустановки должны находиться в технически </w:t>
      </w:r>
      <w:proofErr w:type="gramStart"/>
      <w:r>
        <w:t>исправном</w:t>
      </w:r>
      <w:proofErr w:type="gramEnd"/>
      <w:r>
        <w:t xml:space="preserve"> состоянии, обеспечивающем безопасные условия труда и соответствовать требованиям технических нормативных правовых</w:t>
      </w:r>
      <w:r>
        <w:rPr>
          <w:spacing w:val="1"/>
        </w:rPr>
        <w:t xml:space="preserve"> </w:t>
      </w:r>
      <w:r>
        <w:t>актов.</w:t>
      </w:r>
    </w:p>
    <w:p w:rsidR="00D01CF0" w:rsidRDefault="00D01CF0" w:rsidP="00D01CF0">
      <w:pPr>
        <w:pStyle w:val="a5"/>
        <w:spacing w:after="0"/>
        <w:jc w:val="both"/>
      </w:pPr>
      <w:r>
        <w:tab/>
        <w:t>Разводка временных электросетей напряжением до 1000</w:t>
      </w:r>
      <w:proofErr w:type="gramStart"/>
      <w:r>
        <w:t xml:space="preserve"> В</w:t>
      </w:r>
      <w:proofErr w:type="gramEnd"/>
      <w:r>
        <w:t>, используемых при электроснабжении объектов строительства, должна быть выполнена изолированными проводами или кабелями на опорах или конструкциях, рассчитанных на механическую прочность при прокладке по ним проводов и кабелей, на высоте над уровнем земли, настила, м, не</w:t>
      </w:r>
      <w:r>
        <w:rPr>
          <w:spacing w:val="-2"/>
        </w:rPr>
        <w:t xml:space="preserve"> </w:t>
      </w:r>
      <w:r>
        <w:t>менее:</w:t>
      </w:r>
    </w:p>
    <w:p w:rsidR="00D01CF0" w:rsidRDefault="00D01CF0" w:rsidP="00D01CF0">
      <w:pPr>
        <w:pStyle w:val="a5"/>
        <w:spacing w:after="0"/>
        <w:jc w:val="both"/>
      </w:pPr>
      <w:r>
        <w:tab/>
        <w:t>- 2,5 – над рабочими местами; 3,5 – над проходами;</w:t>
      </w:r>
    </w:p>
    <w:p w:rsidR="00D01CF0" w:rsidRDefault="00D01CF0" w:rsidP="00D01CF0">
      <w:pPr>
        <w:pStyle w:val="a5"/>
        <w:spacing w:after="0"/>
      </w:pPr>
      <w:r>
        <w:tab/>
        <w:t xml:space="preserve">- 6,0 – над проездами. </w:t>
      </w:r>
    </w:p>
    <w:p w:rsidR="00D01CF0" w:rsidRDefault="00D01CF0" w:rsidP="00D01CF0">
      <w:pPr>
        <w:pStyle w:val="a5"/>
        <w:spacing w:after="0"/>
        <w:jc w:val="both"/>
      </w:pPr>
      <w:r>
        <w:tab/>
        <w:t>Светильники общего освещения рабочих мест, проходов  напряжением  127  и 220</w:t>
      </w:r>
      <w:proofErr w:type="gramStart"/>
      <w:r>
        <w:t xml:space="preserve"> В</w:t>
      </w:r>
      <w:proofErr w:type="gramEnd"/>
      <w:r>
        <w:t xml:space="preserve"> должны устанавливаться на высоте не менее 2,5 м от уровня земли, пола,</w:t>
      </w:r>
      <w:r>
        <w:rPr>
          <w:spacing w:val="-16"/>
        </w:rPr>
        <w:t xml:space="preserve"> </w:t>
      </w:r>
      <w:r>
        <w:t>настила.</w:t>
      </w:r>
    </w:p>
    <w:p w:rsidR="00D01CF0" w:rsidRDefault="00D01CF0" w:rsidP="00D01CF0">
      <w:pPr>
        <w:pStyle w:val="a5"/>
        <w:spacing w:after="0"/>
        <w:jc w:val="both"/>
      </w:pPr>
      <w:r>
        <w:tab/>
        <w:t xml:space="preserve">При высоте подвески менее 2,5 м необходимо применять светильники специальной конструкции или использовать напряжение не выше 25 В. Питание светильников напряжением до 25 В должно осуществляться от понижающих трансформаторов, машинных преобразователей, аккумуляторных батарей. </w:t>
      </w:r>
    </w:p>
    <w:p w:rsidR="00710D1F" w:rsidRDefault="00710D1F" w:rsidP="00710D1F">
      <w:pPr>
        <w:ind w:firstLine="708"/>
        <w:jc w:val="both"/>
        <w:rPr>
          <w:lang w:bidi="ru-RU"/>
        </w:rPr>
      </w:pPr>
      <w:r>
        <w:t xml:space="preserve">Искусственное освещение на объекте устраивается исходя из требований безопасности выполнения строительных работ </w:t>
      </w:r>
      <w:proofErr w:type="gramStart"/>
      <w:r>
        <w:t>в</w:t>
      </w:r>
      <w:proofErr w:type="gramEnd"/>
      <w:r>
        <w:t xml:space="preserve"> темное время</w:t>
      </w:r>
      <w:r>
        <w:rPr>
          <w:spacing w:val="-3"/>
        </w:rPr>
        <w:t xml:space="preserve"> </w:t>
      </w:r>
      <w:r>
        <w:t>суток.</w:t>
      </w:r>
    </w:p>
    <w:p w:rsidR="00710D1F" w:rsidRPr="00D01CF0" w:rsidRDefault="00710D1F" w:rsidP="00710D1F">
      <w:pPr>
        <w:pStyle w:val="a5"/>
        <w:spacing w:after="0"/>
        <w:jc w:val="both"/>
        <w:rPr>
          <w:i/>
        </w:rPr>
      </w:pPr>
      <w:r>
        <w:rPr>
          <w:i/>
        </w:rPr>
        <w:tab/>
      </w:r>
      <w:proofErr w:type="spellStart"/>
      <w:r w:rsidRPr="00D01CF0">
        <w:rPr>
          <w:i/>
        </w:rPr>
        <w:t>Справочно</w:t>
      </w:r>
      <w:proofErr w:type="spellEnd"/>
      <w:r w:rsidRPr="00D01CF0">
        <w:rPr>
          <w:i/>
        </w:rPr>
        <w:t>: Нормы освещения строительных площадок установлены в Межгосударственном стандарте ГОСТ 12.1.046-2014 «Система стандартов безопасности труда. Строительство. Нормы освещения строительных площадок».</w:t>
      </w:r>
    </w:p>
    <w:p w:rsidR="00D01CF0" w:rsidRDefault="00D01CF0" w:rsidP="00710D1F">
      <w:pPr>
        <w:pStyle w:val="a5"/>
        <w:spacing w:after="0"/>
        <w:ind w:firstLine="708"/>
        <w:jc w:val="both"/>
      </w:pPr>
      <w:r>
        <w:t xml:space="preserve">Все </w:t>
      </w:r>
      <w:proofErr w:type="spellStart"/>
      <w:r>
        <w:t>электропусковые</w:t>
      </w:r>
      <w:proofErr w:type="spellEnd"/>
      <w:r>
        <w:t xml:space="preserve"> устройства должны быть размещены так, чтобы исключалась возможность пуска машин, механизмов и оборудования посторонними лицами. </w:t>
      </w:r>
      <w:r>
        <w:tab/>
        <w:t>Запрещается включение нескольких токоприемников одним пусковым устройством.</w:t>
      </w:r>
    </w:p>
    <w:p w:rsidR="00D01CF0" w:rsidRDefault="00D01CF0" w:rsidP="00D01CF0">
      <w:pPr>
        <w:pStyle w:val="a5"/>
        <w:spacing w:after="0"/>
        <w:jc w:val="both"/>
      </w:pPr>
      <w:r>
        <w:tab/>
        <w:t>Распределительные щиты и рубильники должны иметь запирающие устройства.</w:t>
      </w:r>
    </w:p>
    <w:p w:rsidR="00D01CF0" w:rsidRDefault="00D01CF0" w:rsidP="00D01CF0">
      <w:pPr>
        <w:pStyle w:val="a5"/>
        <w:spacing w:after="0"/>
        <w:jc w:val="both"/>
      </w:pPr>
      <w:r>
        <w:tab/>
        <w:t>Металлические строительные леса, металлические ограждения рабочих мест, полки и лотки для прокладки кабелей и проводов, рельсовые пути грузоподъемных кранов и транспортных средств с электрическим приводом, корпуса оборудования, машин и механизмов с электроприводом должны быть заземлены (</w:t>
      </w:r>
      <w:proofErr w:type="spellStart"/>
      <w:r>
        <w:t>занулены</w:t>
      </w:r>
      <w:proofErr w:type="spellEnd"/>
      <w:r>
        <w:t>) сразу после их установки на место, до начала каких-либо работ.</w:t>
      </w:r>
    </w:p>
    <w:p w:rsidR="00D01CF0" w:rsidRDefault="00D01CF0" w:rsidP="00D01CF0">
      <w:pPr>
        <w:pStyle w:val="a5"/>
        <w:spacing w:after="0"/>
        <w:jc w:val="both"/>
      </w:pPr>
      <w:r>
        <w:tab/>
        <w:t xml:space="preserve">Токоведущие части электроустановок должны быть изолированы, </w:t>
      </w:r>
      <w:proofErr w:type="gramStart"/>
      <w:r>
        <w:t>ограждены или размещены</w:t>
      </w:r>
      <w:proofErr w:type="gramEnd"/>
      <w:r>
        <w:t xml:space="preserve"> в местах, недоступных для случайного прикосновения к</w:t>
      </w:r>
      <w:r>
        <w:rPr>
          <w:spacing w:val="-7"/>
        </w:rPr>
        <w:t xml:space="preserve"> </w:t>
      </w:r>
      <w:r>
        <w:t>ним.</w:t>
      </w:r>
    </w:p>
    <w:p w:rsidR="00D01CF0" w:rsidRDefault="00D01CF0" w:rsidP="00D01CF0">
      <w:pPr>
        <w:pStyle w:val="a5"/>
        <w:spacing w:after="0"/>
        <w:jc w:val="both"/>
      </w:pPr>
      <w:r>
        <w:tab/>
        <w:t>Защиту электрических сетей и электроустановок от сверхтоков на производственной территории следует обеспечить посредством предохранителей с калиброванными плавкими вставками или автоматических</w:t>
      </w:r>
      <w:r>
        <w:rPr>
          <w:spacing w:val="-4"/>
        </w:rPr>
        <w:t xml:space="preserve"> </w:t>
      </w:r>
      <w:r>
        <w:t>выключателей.</w:t>
      </w:r>
    </w:p>
    <w:p w:rsidR="00D01CF0" w:rsidRDefault="00D01CF0" w:rsidP="00BC77C2">
      <w:pPr>
        <w:pStyle w:val="ConsPlusNormal"/>
        <w:jc w:val="both"/>
        <w:rPr>
          <w:sz w:val="24"/>
          <w:szCs w:val="24"/>
        </w:rPr>
      </w:pP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E40662" w:rsidRPr="00BC5486" w:rsidRDefault="00E40662" w:rsidP="00E40662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E40662" w:rsidRPr="00BC5486" w:rsidRDefault="00E40662" w:rsidP="00E40662">
      <w:pPr>
        <w:jc w:val="both"/>
      </w:pPr>
      <w:r w:rsidRPr="00BC5486">
        <w:t>инс</w:t>
      </w:r>
      <w:r>
        <w:t>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0D1F">
        <w:t>А.Н. Теремов</w:t>
      </w:r>
    </w:p>
    <w:sectPr w:rsidR="00E40662" w:rsidRPr="00BC5486" w:rsidSect="000B128C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E21" w:rsidRDefault="00107E21" w:rsidP="001E7FC9">
      <w:r>
        <w:separator/>
      </w:r>
    </w:p>
  </w:endnote>
  <w:endnote w:type="continuationSeparator" w:id="0">
    <w:p w:rsidR="00107E21" w:rsidRDefault="00107E21" w:rsidP="001E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E21" w:rsidRDefault="00107E21" w:rsidP="001E7FC9">
      <w:r>
        <w:separator/>
      </w:r>
    </w:p>
  </w:footnote>
  <w:footnote w:type="continuationSeparator" w:id="0">
    <w:p w:rsidR="00107E21" w:rsidRDefault="00107E21" w:rsidP="001E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1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E8"/>
    <w:rsid w:val="000B128C"/>
    <w:rsid w:val="00101036"/>
    <w:rsid w:val="00107E21"/>
    <w:rsid w:val="00111067"/>
    <w:rsid w:val="001504E8"/>
    <w:rsid w:val="00166E31"/>
    <w:rsid w:val="00183D50"/>
    <w:rsid w:val="001E7FC9"/>
    <w:rsid w:val="0028592C"/>
    <w:rsid w:val="002A2F78"/>
    <w:rsid w:val="002F3AF6"/>
    <w:rsid w:val="00416698"/>
    <w:rsid w:val="0043406B"/>
    <w:rsid w:val="00454D8D"/>
    <w:rsid w:val="005103F8"/>
    <w:rsid w:val="00527F29"/>
    <w:rsid w:val="005A5C81"/>
    <w:rsid w:val="005C6688"/>
    <w:rsid w:val="005D47C1"/>
    <w:rsid w:val="0061052D"/>
    <w:rsid w:val="006D6B5B"/>
    <w:rsid w:val="00710D1F"/>
    <w:rsid w:val="00743EE5"/>
    <w:rsid w:val="0076086F"/>
    <w:rsid w:val="008643D6"/>
    <w:rsid w:val="008C56E4"/>
    <w:rsid w:val="008D07B0"/>
    <w:rsid w:val="009067E0"/>
    <w:rsid w:val="00942E34"/>
    <w:rsid w:val="009A7319"/>
    <w:rsid w:val="00A427E1"/>
    <w:rsid w:val="00B16E2C"/>
    <w:rsid w:val="00B32CE5"/>
    <w:rsid w:val="00BC77C2"/>
    <w:rsid w:val="00D01CF0"/>
    <w:rsid w:val="00DA2975"/>
    <w:rsid w:val="00E40662"/>
    <w:rsid w:val="00EA196F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basedOn w:val="a0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2022-11-18T13:17:00Z</cp:lastPrinted>
  <dcterms:created xsi:type="dcterms:W3CDTF">2022-11-18T13:17:00Z</dcterms:created>
  <dcterms:modified xsi:type="dcterms:W3CDTF">2022-11-18T13:17:00Z</dcterms:modified>
</cp:coreProperties>
</file>