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1D6" w:rsidRPr="00AA0944" w:rsidRDefault="000E69D4" w:rsidP="000E69D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A094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</w:t>
      </w:r>
      <w:r w:rsidR="004A31D6" w:rsidRPr="00AA094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редоставлени</w:t>
      </w:r>
      <w:r w:rsidRPr="00AA094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</w:t>
      </w:r>
      <w:r w:rsidR="004A31D6" w:rsidRPr="00AA094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трудового отпуска, запланированного графиком трудовых отпусков</w:t>
      </w:r>
      <w:r w:rsidRPr="00AA094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</w:t>
      </w:r>
    </w:p>
    <w:p w:rsidR="004A31D6" w:rsidRPr="00AA0944" w:rsidRDefault="004A31D6" w:rsidP="004A3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0944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4A31D6" w:rsidRPr="00AA0944" w:rsidRDefault="004A31D6" w:rsidP="000E69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094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Очередность предоставления трудовых отпусков устанавливается для коллектива работников графиком трудовых отпусков, утверждаемым нанимателем, а также согласованным с профсоюзом, если такое согласование предусмотрено коллективным договором. При составлении графика трудовых отпусков наниматель учитывает мнение работника о времени его ухода в отпуск, если это не препятствует нормальной деятельности организации и реализации права на отпуск других работников, а также планирует очередность трудовых отпусков в соответствии с частью </w:t>
      </w:r>
      <w:r w:rsidR="00B731EE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bookmarkStart w:id="0" w:name="_GoBack"/>
      <w:bookmarkEnd w:id="0"/>
      <w:r w:rsidRPr="00AA094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статьи 168 Трудового кодекса</w:t>
      </w:r>
      <w:r w:rsidR="000E69D4" w:rsidRPr="00AA094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Республики Беларусь (далее – ТК)</w:t>
      </w:r>
      <w:r w:rsidRPr="00AA094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4A31D6" w:rsidRPr="00AA0944" w:rsidRDefault="004A31D6" w:rsidP="004A31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0944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График трудовых отпусков должен взаимно соблюдаться работником и нанимателем. При этом график отпусков отнесен к документу, который определяет трудовой распорядок (</w:t>
      </w:r>
      <w:r w:rsidR="000E69D4" w:rsidRPr="00AA094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часть 1 </w:t>
      </w:r>
      <w:r w:rsidRPr="00AA0944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стать</w:t>
      </w:r>
      <w:r w:rsidR="000E69D4" w:rsidRPr="00AA0944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AA094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194 Т</w:t>
      </w:r>
      <w:r w:rsidR="000E69D4" w:rsidRPr="00AA0944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AA0944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:rsidR="004A31D6" w:rsidRPr="00AA0944" w:rsidRDefault="004A31D6" w:rsidP="004A31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094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Изменение сроков предоставления трудовых отпусков, запланированных графиком, возможно только в случаях, предусмотренных в части </w:t>
      </w:r>
      <w:r w:rsidR="000E69D4" w:rsidRPr="00AA0944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AA094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статьи 171 Т</w:t>
      </w:r>
      <w:r w:rsidR="000E69D4" w:rsidRPr="00AA0944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AA0944">
        <w:rPr>
          <w:rFonts w:ascii="Times New Roman" w:eastAsia="Times New Roman" w:hAnsi="Times New Roman" w:cs="Times New Roman"/>
          <w:sz w:val="30"/>
          <w:szCs w:val="30"/>
          <w:lang w:eastAsia="ru-RU"/>
        </w:rPr>
        <w:t>, в том числе с согласия сторон, а также в других случаях, предусмотренных законодательством или коллективным договором.</w:t>
      </w:r>
    </w:p>
    <w:p w:rsidR="004A31D6" w:rsidRPr="00AA0944" w:rsidRDefault="004A31D6" w:rsidP="004A31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0944">
        <w:rPr>
          <w:rFonts w:ascii="Times New Roman" w:eastAsia="Times New Roman" w:hAnsi="Times New Roman" w:cs="Times New Roman"/>
          <w:sz w:val="30"/>
          <w:szCs w:val="30"/>
          <w:lang w:eastAsia="ru-RU"/>
        </w:rPr>
        <w:t>Исключение предусмотрено статьей 172 Т</w:t>
      </w:r>
      <w:r w:rsidR="000E69D4" w:rsidRPr="00AA0944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AA0944">
        <w:rPr>
          <w:rFonts w:ascii="Times New Roman" w:eastAsia="Times New Roman" w:hAnsi="Times New Roman" w:cs="Times New Roman"/>
          <w:sz w:val="30"/>
          <w:szCs w:val="30"/>
          <w:lang w:eastAsia="ru-RU"/>
        </w:rPr>
        <w:t>, согласно которой наниматель вправе досрочно предоставить трудовой отпуск всем или отдельным категориям работников в случае неожиданной приостановки работы в связи с аварией, стихийным бедствием, необеспеченностью энергоресурсами, сырьем и по другим исключительным и заранее не предвиденным обстоятельствам.</w:t>
      </w:r>
    </w:p>
    <w:p w:rsidR="004A31D6" w:rsidRPr="00AA0944" w:rsidRDefault="004A31D6" w:rsidP="000E69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0944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Таким образом, наниматель в одностороннем порядке не вправе изменить срок предоставления трудового отпуска работнику и отказать  ему в предоставлении трудового отпуска в срок, запланированный графиком трудовых отпусков</w:t>
      </w:r>
    </w:p>
    <w:p w:rsidR="004A31D6" w:rsidRPr="00AA0944" w:rsidRDefault="004A31D6" w:rsidP="004A3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0944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0E69D4" w:rsidRPr="00AA0944" w:rsidRDefault="000E69D4" w:rsidP="000E69D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A0944">
        <w:rPr>
          <w:rFonts w:ascii="Times New Roman" w:hAnsi="Times New Roman" w:cs="Times New Roman"/>
          <w:sz w:val="30"/>
          <w:szCs w:val="30"/>
        </w:rPr>
        <w:t>Заместитель начальника отдела</w:t>
      </w:r>
    </w:p>
    <w:p w:rsidR="000E69D4" w:rsidRPr="00AA0944" w:rsidRDefault="000E69D4" w:rsidP="000E69D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A0944">
        <w:rPr>
          <w:rFonts w:ascii="Times New Roman" w:hAnsi="Times New Roman" w:cs="Times New Roman"/>
          <w:sz w:val="30"/>
          <w:szCs w:val="30"/>
        </w:rPr>
        <w:t>надзора за соблюдением законодательства</w:t>
      </w:r>
    </w:p>
    <w:p w:rsidR="000E69D4" w:rsidRPr="00AA0944" w:rsidRDefault="000E69D4" w:rsidP="000E69D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A0944">
        <w:rPr>
          <w:rFonts w:ascii="Times New Roman" w:hAnsi="Times New Roman" w:cs="Times New Roman"/>
          <w:sz w:val="30"/>
          <w:szCs w:val="30"/>
        </w:rPr>
        <w:t>о труде Могилевского областного управления</w:t>
      </w:r>
    </w:p>
    <w:p w:rsidR="000E69D4" w:rsidRPr="00AA0944" w:rsidRDefault="000E69D4" w:rsidP="000E69D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A0944">
        <w:rPr>
          <w:rFonts w:ascii="Times New Roman" w:hAnsi="Times New Roman" w:cs="Times New Roman"/>
          <w:sz w:val="30"/>
          <w:szCs w:val="30"/>
        </w:rPr>
        <w:t>Департамента государственной инспекции труда</w:t>
      </w:r>
      <w:r w:rsidRPr="00AA0944">
        <w:rPr>
          <w:rFonts w:ascii="Times New Roman" w:hAnsi="Times New Roman" w:cs="Times New Roman"/>
          <w:sz w:val="30"/>
          <w:szCs w:val="30"/>
        </w:rPr>
        <w:tab/>
        <w:t xml:space="preserve"> </w:t>
      </w:r>
      <w:r w:rsidRPr="00AA0944">
        <w:rPr>
          <w:rFonts w:ascii="Times New Roman" w:hAnsi="Times New Roman" w:cs="Times New Roman"/>
          <w:sz w:val="30"/>
          <w:szCs w:val="30"/>
        </w:rPr>
        <w:tab/>
      </w:r>
      <w:r w:rsidRPr="00AA0944">
        <w:rPr>
          <w:rFonts w:ascii="Times New Roman" w:hAnsi="Times New Roman" w:cs="Times New Roman"/>
          <w:sz w:val="30"/>
          <w:szCs w:val="30"/>
        </w:rPr>
        <w:tab/>
        <w:t xml:space="preserve">Л.Ф. Ушакова </w:t>
      </w:r>
    </w:p>
    <w:p w:rsidR="000E69D4" w:rsidRPr="00AA0944" w:rsidRDefault="000E69D4" w:rsidP="000E69D4">
      <w:pPr>
        <w:pStyle w:val="point"/>
        <w:rPr>
          <w:sz w:val="30"/>
          <w:szCs w:val="30"/>
        </w:rPr>
      </w:pPr>
    </w:p>
    <w:p w:rsidR="00505DE5" w:rsidRPr="00AA0944" w:rsidRDefault="00505DE5" w:rsidP="004A31D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505DE5" w:rsidRPr="00AA0944" w:rsidSect="000E69D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1D6"/>
    <w:rsid w:val="000E69D4"/>
    <w:rsid w:val="004A31D6"/>
    <w:rsid w:val="00505DE5"/>
    <w:rsid w:val="00AA0944"/>
    <w:rsid w:val="00B731EE"/>
    <w:rsid w:val="00BC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3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0E69D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3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0E69D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3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Eterno</dc:creator>
  <cp:lastModifiedBy>Eterno</cp:lastModifiedBy>
  <cp:revision>5</cp:revision>
  <cp:lastPrinted>2022-06-27T08:26:00Z</cp:lastPrinted>
  <dcterms:created xsi:type="dcterms:W3CDTF">2022-06-27T06:44:00Z</dcterms:created>
  <dcterms:modified xsi:type="dcterms:W3CDTF">2022-06-27T09:17:00Z</dcterms:modified>
</cp:coreProperties>
</file>