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BD" w:rsidRPr="00346896" w:rsidRDefault="00777EBD" w:rsidP="0077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77EBD" w:rsidRPr="005C599C" w:rsidRDefault="002F43BA" w:rsidP="00777EB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hyperlink r:id="rId4" w:history="1">
        <w:r w:rsidR="005C599C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О</w:t>
        </w:r>
        <w:r w:rsidR="00777EBD" w:rsidRPr="005C599C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ткрытое акционерное общество «Новогородищенское»</w:t>
        </w:r>
      </w:hyperlink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>Общая площадь сельскохозяйственных угодий на 01.01.2023 г. составляет 7 736 га, балл плодородия – 34,4; площадь пашни – 6 047 га, балл пашни –35,2.</w:t>
      </w:r>
    </w:p>
    <w:p w:rsidR="005C599C" w:rsidRPr="0044310F" w:rsidRDefault="005C599C" w:rsidP="005C599C">
      <w:pPr>
        <w:pStyle w:val="point"/>
        <w:ind w:firstLine="709"/>
        <w:rPr>
          <w:sz w:val="30"/>
          <w:szCs w:val="30"/>
        </w:rPr>
      </w:pPr>
      <w:r w:rsidRPr="0044310F">
        <w:rPr>
          <w:b/>
          <w:sz w:val="30"/>
          <w:szCs w:val="30"/>
        </w:rPr>
        <w:t xml:space="preserve">Местонахождение </w:t>
      </w:r>
      <w:r w:rsidRPr="0044310F">
        <w:rPr>
          <w:sz w:val="30"/>
          <w:szCs w:val="30"/>
        </w:rPr>
        <w:t xml:space="preserve">северо-восток Могилевской области, центр г. Шклов, от областного </w:t>
      </w:r>
      <w:proofErr w:type="gramStart"/>
      <w:r w:rsidRPr="0044310F">
        <w:rPr>
          <w:sz w:val="30"/>
          <w:szCs w:val="30"/>
        </w:rPr>
        <w:t xml:space="preserve">центра </w:t>
      </w:r>
      <w:r>
        <w:rPr>
          <w:sz w:val="30"/>
          <w:szCs w:val="30"/>
        </w:rPr>
        <w:t xml:space="preserve"> </w:t>
      </w:r>
      <w:r w:rsidRPr="0044310F">
        <w:rPr>
          <w:sz w:val="30"/>
          <w:szCs w:val="30"/>
        </w:rPr>
        <w:t>г.</w:t>
      </w:r>
      <w:proofErr w:type="gramEnd"/>
      <w:r w:rsidRPr="0044310F">
        <w:rPr>
          <w:sz w:val="30"/>
          <w:szCs w:val="30"/>
        </w:rPr>
        <w:t xml:space="preserve"> Могилева – 70 км.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4310F">
        <w:rPr>
          <w:rFonts w:ascii="Times New Roman" w:hAnsi="Times New Roman" w:cs="Times New Roman"/>
          <w:b/>
          <w:sz w:val="30"/>
          <w:szCs w:val="30"/>
        </w:rPr>
        <w:t>Специализация: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>Растениеводство – 21,8%;</w:t>
      </w:r>
    </w:p>
    <w:p w:rsidR="005C599C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>Животноводство – 74,7%</w:t>
      </w:r>
      <w:r>
        <w:rPr>
          <w:rFonts w:ascii="Times New Roman" w:hAnsi="Times New Roman" w:cs="Times New Roman"/>
          <w:sz w:val="30"/>
          <w:szCs w:val="30"/>
        </w:rPr>
        <w:t>, в т.ч</w:t>
      </w:r>
      <w:r w:rsidRPr="0044310F">
        <w:rPr>
          <w:rFonts w:ascii="Times New Roman" w:hAnsi="Times New Roman" w:cs="Times New Roman"/>
          <w:sz w:val="30"/>
          <w:szCs w:val="30"/>
        </w:rPr>
        <w:t>: молоко – 68,5%, КРС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310F">
        <w:rPr>
          <w:rFonts w:ascii="Times New Roman" w:hAnsi="Times New Roman" w:cs="Times New Roman"/>
          <w:sz w:val="30"/>
          <w:szCs w:val="30"/>
        </w:rPr>
        <w:t>6,2%.</w:t>
      </w:r>
    </w:p>
    <w:p w:rsidR="005C599C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>За 2022 год индекс роста валовой продукции сельского хозяйства– 105,4 %, («плюс» 14,2 п.п. к 2021 г.), в том числе: растениеводство – 102,3 %  животноводство – 107,2 %.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4310F">
        <w:rPr>
          <w:rFonts w:ascii="Times New Roman" w:hAnsi="Times New Roman" w:cs="Times New Roman"/>
          <w:b/>
          <w:sz w:val="30"/>
          <w:szCs w:val="30"/>
        </w:rPr>
        <w:t>Животноводство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>Выращивание скота за январь-декабрь 2022 г. составило  638,1 тонны (103,0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310F">
        <w:rPr>
          <w:rFonts w:ascii="Times New Roman" w:hAnsi="Times New Roman" w:cs="Times New Roman"/>
          <w:sz w:val="30"/>
          <w:szCs w:val="30"/>
        </w:rPr>
        <w:t>% к 2021 году).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310F">
        <w:rPr>
          <w:rFonts w:ascii="Times New Roman" w:hAnsi="Times New Roman" w:cs="Times New Roman"/>
          <w:sz w:val="30"/>
          <w:szCs w:val="30"/>
        </w:rPr>
        <w:t>За январь-декабрь 2022 г. реализовано КРС – 471,7 тонны (92,7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310F">
        <w:rPr>
          <w:rFonts w:ascii="Times New Roman" w:hAnsi="Times New Roman" w:cs="Times New Roman"/>
          <w:sz w:val="30"/>
          <w:szCs w:val="30"/>
        </w:rPr>
        <w:t>% к  уровню 2021 году).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>Поголовье КРС  на 01.01.2023 г. – 6 345 голов (107,5% к 2021 году), в том числе коров молочного стада  – 2</w:t>
      </w:r>
      <w:r>
        <w:rPr>
          <w:rFonts w:ascii="Times New Roman" w:hAnsi="Times New Roman" w:cs="Times New Roman"/>
          <w:sz w:val="30"/>
          <w:szCs w:val="30"/>
        </w:rPr>
        <w:t xml:space="preserve"> 560 </w:t>
      </w:r>
      <w:r w:rsidRPr="0044310F">
        <w:rPr>
          <w:rFonts w:ascii="Times New Roman" w:hAnsi="Times New Roman" w:cs="Times New Roman"/>
          <w:sz w:val="30"/>
          <w:szCs w:val="30"/>
        </w:rPr>
        <w:t>голов (</w:t>
      </w:r>
      <w:r>
        <w:rPr>
          <w:rFonts w:ascii="Times New Roman" w:hAnsi="Times New Roman" w:cs="Times New Roman"/>
          <w:sz w:val="30"/>
          <w:szCs w:val="30"/>
        </w:rPr>
        <w:t xml:space="preserve">100,9 </w:t>
      </w:r>
      <w:r w:rsidRPr="0044310F">
        <w:rPr>
          <w:rFonts w:ascii="Times New Roman" w:hAnsi="Times New Roman" w:cs="Times New Roman"/>
          <w:sz w:val="30"/>
          <w:szCs w:val="30"/>
        </w:rPr>
        <w:t>%).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>Производство молока 12 272,5 тонн (107,9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310F">
        <w:rPr>
          <w:rFonts w:ascii="Times New Roman" w:hAnsi="Times New Roman" w:cs="Times New Roman"/>
          <w:sz w:val="30"/>
          <w:szCs w:val="30"/>
        </w:rPr>
        <w:t>%), реализовано –10 987 тонн (108,4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310F">
        <w:rPr>
          <w:rFonts w:ascii="Times New Roman" w:hAnsi="Times New Roman" w:cs="Times New Roman"/>
          <w:sz w:val="30"/>
          <w:szCs w:val="30"/>
        </w:rPr>
        <w:t>% к 2021 году), удой на корову – 4 800 кг (плюс 291 кг к 2021</w:t>
      </w:r>
      <w:r>
        <w:rPr>
          <w:rFonts w:ascii="Times New Roman" w:hAnsi="Times New Roman" w:cs="Times New Roman"/>
          <w:sz w:val="30"/>
          <w:szCs w:val="30"/>
        </w:rPr>
        <w:t xml:space="preserve"> году), </w:t>
      </w:r>
      <w:r w:rsidRPr="0044310F">
        <w:rPr>
          <w:rFonts w:ascii="Times New Roman" w:hAnsi="Times New Roman" w:cs="Times New Roman"/>
          <w:sz w:val="30"/>
          <w:szCs w:val="30"/>
        </w:rPr>
        <w:t>товарность молока 89,5 % («плюс» 0,4 п.п.). Сортность молока: экстра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310F">
        <w:rPr>
          <w:rFonts w:ascii="Times New Roman" w:hAnsi="Times New Roman" w:cs="Times New Roman"/>
          <w:sz w:val="30"/>
          <w:szCs w:val="30"/>
        </w:rPr>
        <w:t>98,9%, высший сорт –1,0%, первый – 0,1%.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Растениеводство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>Зерновые и зернобобовые (в весе после доработки) – 10 508 тонны (137,4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310F">
        <w:rPr>
          <w:rFonts w:ascii="Times New Roman" w:hAnsi="Times New Roman" w:cs="Times New Roman"/>
          <w:sz w:val="30"/>
          <w:szCs w:val="30"/>
        </w:rPr>
        <w:t>% к 2021 году), урожайность – 34,8 ц/га («плюс» 9,4 ц/га).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 xml:space="preserve">Заготовлено кормов - 16 511 тонн к.ед. (100,9 %), 32,9 </w:t>
      </w:r>
      <w:proofErr w:type="spellStart"/>
      <w:r w:rsidRPr="0044310F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44310F">
        <w:rPr>
          <w:rFonts w:ascii="Times New Roman" w:hAnsi="Times New Roman" w:cs="Times New Roman"/>
          <w:sz w:val="30"/>
          <w:szCs w:val="30"/>
        </w:rPr>
        <w:t xml:space="preserve">. на условную голову скота («минус» 1,7 </w:t>
      </w:r>
      <w:proofErr w:type="spellStart"/>
      <w:r w:rsidRPr="0044310F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44310F">
        <w:rPr>
          <w:rFonts w:ascii="Times New Roman" w:hAnsi="Times New Roman" w:cs="Times New Roman"/>
          <w:sz w:val="30"/>
          <w:szCs w:val="30"/>
        </w:rPr>
        <w:t xml:space="preserve">.), в т.ч.  из </w:t>
      </w:r>
      <w:proofErr w:type="gramStart"/>
      <w:r w:rsidRPr="0044310F">
        <w:rPr>
          <w:rFonts w:ascii="Times New Roman" w:hAnsi="Times New Roman" w:cs="Times New Roman"/>
          <w:sz w:val="30"/>
          <w:szCs w:val="30"/>
        </w:rPr>
        <w:t>трав  13</w:t>
      </w:r>
      <w:proofErr w:type="gramEnd"/>
      <w:r w:rsidRPr="0044310F">
        <w:rPr>
          <w:rFonts w:ascii="Times New Roman" w:hAnsi="Times New Roman" w:cs="Times New Roman"/>
          <w:sz w:val="30"/>
          <w:szCs w:val="30"/>
        </w:rPr>
        <w:t xml:space="preserve"> 778  тонн к.ед. (100,9%), 27,4 </w:t>
      </w:r>
      <w:proofErr w:type="spellStart"/>
      <w:r w:rsidRPr="0044310F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44310F">
        <w:rPr>
          <w:rFonts w:ascii="Times New Roman" w:hAnsi="Times New Roman" w:cs="Times New Roman"/>
          <w:sz w:val="30"/>
          <w:szCs w:val="30"/>
        </w:rPr>
        <w:t xml:space="preserve">. на условную голову скота  («минус» 1,5 </w:t>
      </w:r>
      <w:proofErr w:type="spellStart"/>
      <w:r w:rsidRPr="0044310F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44310F">
        <w:rPr>
          <w:rFonts w:ascii="Times New Roman" w:hAnsi="Times New Roman" w:cs="Times New Roman"/>
          <w:sz w:val="30"/>
          <w:szCs w:val="30"/>
        </w:rPr>
        <w:t>.). Из них сено – 896 тонн (86%), сенаж – 13 612 тонн (72,2%), силос – 41 464 тонн (121,0%).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4310F">
        <w:rPr>
          <w:rFonts w:ascii="Times New Roman" w:hAnsi="Times New Roman" w:cs="Times New Roman"/>
          <w:b/>
          <w:sz w:val="30"/>
          <w:szCs w:val="30"/>
        </w:rPr>
        <w:t>Финансовый результат за 2022 год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 xml:space="preserve">Выручка от реализации продукции </w:t>
      </w:r>
      <w:r>
        <w:rPr>
          <w:rFonts w:ascii="Times New Roman" w:hAnsi="Times New Roman" w:cs="Times New Roman"/>
          <w:sz w:val="30"/>
          <w:szCs w:val="30"/>
        </w:rPr>
        <w:t>– 18740</w:t>
      </w:r>
      <w:r w:rsidRPr="0044310F">
        <w:rPr>
          <w:rFonts w:ascii="Times New Roman" w:hAnsi="Times New Roman" w:cs="Times New Roman"/>
          <w:sz w:val="30"/>
          <w:szCs w:val="30"/>
        </w:rPr>
        <w:t xml:space="preserve"> тыс. руб. (</w:t>
      </w:r>
      <w:r>
        <w:rPr>
          <w:rFonts w:ascii="Times New Roman" w:hAnsi="Times New Roman" w:cs="Times New Roman"/>
          <w:sz w:val="30"/>
          <w:szCs w:val="30"/>
        </w:rPr>
        <w:t>145,0</w:t>
      </w:r>
      <w:r w:rsidRPr="0044310F">
        <w:rPr>
          <w:rFonts w:ascii="Times New Roman" w:hAnsi="Times New Roman" w:cs="Times New Roman"/>
          <w:sz w:val="30"/>
          <w:szCs w:val="30"/>
        </w:rPr>
        <w:t xml:space="preserve"> % к уровню  2021 года).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>Выручка на одного работающего</w:t>
      </w:r>
      <w:r>
        <w:rPr>
          <w:rFonts w:ascii="Times New Roman" w:hAnsi="Times New Roman" w:cs="Times New Roman"/>
          <w:sz w:val="30"/>
          <w:szCs w:val="30"/>
        </w:rPr>
        <w:t xml:space="preserve">– 87,6 </w:t>
      </w:r>
      <w:r w:rsidRPr="0044310F">
        <w:rPr>
          <w:rFonts w:ascii="Times New Roman" w:hAnsi="Times New Roman" w:cs="Times New Roman"/>
          <w:sz w:val="30"/>
          <w:szCs w:val="30"/>
        </w:rPr>
        <w:t>тыс. руб. (</w:t>
      </w:r>
      <w:r>
        <w:rPr>
          <w:rFonts w:ascii="Times New Roman" w:hAnsi="Times New Roman" w:cs="Times New Roman"/>
          <w:sz w:val="30"/>
          <w:szCs w:val="30"/>
        </w:rPr>
        <w:t>137,5</w:t>
      </w:r>
      <w:r w:rsidRPr="0044310F">
        <w:rPr>
          <w:rFonts w:ascii="Times New Roman" w:hAnsi="Times New Roman" w:cs="Times New Roman"/>
          <w:sz w:val="30"/>
          <w:szCs w:val="30"/>
        </w:rPr>
        <w:t xml:space="preserve"> % к 2021 году).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 xml:space="preserve">Прибыль от реализации продукции – 302 тыс. руб.  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 xml:space="preserve">Рентабельность продаж – </w:t>
      </w:r>
      <w:r>
        <w:rPr>
          <w:rFonts w:ascii="Times New Roman" w:hAnsi="Times New Roman" w:cs="Times New Roman"/>
          <w:sz w:val="30"/>
          <w:szCs w:val="30"/>
        </w:rPr>
        <w:t xml:space="preserve">1,6 </w:t>
      </w:r>
      <w:r w:rsidRPr="0044310F">
        <w:rPr>
          <w:rFonts w:ascii="Times New Roman" w:hAnsi="Times New Roman" w:cs="Times New Roman"/>
          <w:sz w:val="30"/>
          <w:szCs w:val="30"/>
        </w:rPr>
        <w:t>%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4310F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>Чистая прибыль – 1 120 тыс. руб.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>Среднесписочная численность - 214 человек.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>Среднемесячная заработная плата - 1 367,3 руб. (117,3%).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 xml:space="preserve">ОАО  «Новогородищенское»  осуществляет финансовое оздоровление в рамках Указа Президента Республики Беларусь  № 253 </w:t>
      </w:r>
      <w:r w:rsidRPr="0044310F">
        <w:rPr>
          <w:rFonts w:ascii="Times New Roman" w:hAnsi="Times New Roman" w:cs="Times New Roman"/>
          <w:sz w:val="30"/>
          <w:szCs w:val="30"/>
        </w:rPr>
        <w:lastRenderedPageBreak/>
        <w:t>от 4.07.2016 и № 399  от 02.10.2018г. На 01.</w:t>
      </w:r>
      <w:r>
        <w:rPr>
          <w:rFonts w:ascii="Times New Roman" w:hAnsi="Times New Roman" w:cs="Times New Roman"/>
          <w:sz w:val="30"/>
          <w:szCs w:val="30"/>
        </w:rPr>
        <w:t xml:space="preserve">01.2023г. </w:t>
      </w:r>
      <w:r w:rsidRPr="0044310F">
        <w:rPr>
          <w:rFonts w:ascii="Times New Roman" w:hAnsi="Times New Roman" w:cs="Times New Roman"/>
          <w:sz w:val="30"/>
          <w:szCs w:val="30"/>
        </w:rPr>
        <w:t>платежеспособность следующая: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>- коэффициент текущей ликвидности 1,05 (на начало года 1,04);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>- коэффициент обеспеченности собственными оборотными средствами 0,05 (на начало года 0,03);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>-коэффициент обеспеченности финансовыми обязательствами 0,45 (на начало года 0,49);</w:t>
      </w:r>
    </w:p>
    <w:p w:rsidR="001C5E77" w:rsidRPr="001C5E77" w:rsidRDefault="005C599C" w:rsidP="002F43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4310F">
        <w:rPr>
          <w:rFonts w:ascii="Times New Roman" w:hAnsi="Times New Roman" w:cs="Times New Roman"/>
          <w:sz w:val="30"/>
          <w:szCs w:val="30"/>
        </w:rPr>
        <w:tab/>
        <w:t>Показатели финансового состояния ежегодно улучшаются, однако из трех коэффициентов характеризующих платежеспособность, два ниже нормативного значения.</w:t>
      </w:r>
      <w:bookmarkStart w:id="0" w:name="_GoBack"/>
      <w:bookmarkEnd w:id="0"/>
    </w:p>
    <w:p w:rsidR="00A37027" w:rsidRPr="001C5E77" w:rsidRDefault="00A37027" w:rsidP="001C5E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A37027" w:rsidRPr="001C5E77" w:rsidSect="00AE38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BD"/>
    <w:rsid w:val="000414BD"/>
    <w:rsid w:val="0004673D"/>
    <w:rsid w:val="000A47E6"/>
    <w:rsid w:val="000C59A7"/>
    <w:rsid w:val="00183E46"/>
    <w:rsid w:val="001C5E77"/>
    <w:rsid w:val="00223089"/>
    <w:rsid w:val="00260CE7"/>
    <w:rsid w:val="002A19AD"/>
    <w:rsid w:val="002E00DD"/>
    <w:rsid w:val="002F43BA"/>
    <w:rsid w:val="002F5B7A"/>
    <w:rsid w:val="00346896"/>
    <w:rsid w:val="00371EC0"/>
    <w:rsid w:val="003D0ADA"/>
    <w:rsid w:val="004815F7"/>
    <w:rsid w:val="004C068B"/>
    <w:rsid w:val="00510F30"/>
    <w:rsid w:val="00516054"/>
    <w:rsid w:val="00572735"/>
    <w:rsid w:val="005A7E95"/>
    <w:rsid w:val="005C599C"/>
    <w:rsid w:val="005D3522"/>
    <w:rsid w:val="00615763"/>
    <w:rsid w:val="00731330"/>
    <w:rsid w:val="00773972"/>
    <w:rsid w:val="00777EBD"/>
    <w:rsid w:val="007B1406"/>
    <w:rsid w:val="007E1839"/>
    <w:rsid w:val="008B5D92"/>
    <w:rsid w:val="00930D7A"/>
    <w:rsid w:val="009330D8"/>
    <w:rsid w:val="00963F28"/>
    <w:rsid w:val="00981E53"/>
    <w:rsid w:val="009A3912"/>
    <w:rsid w:val="009C3756"/>
    <w:rsid w:val="009F7D3F"/>
    <w:rsid w:val="00A37027"/>
    <w:rsid w:val="00AE3869"/>
    <w:rsid w:val="00B40DF6"/>
    <w:rsid w:val="00B865D8"/>
    <w:rsid w:val="00BF6584"/>
    <w:rsid w:val="00C20A7C"/>
    <w:rsid w:val="00CA1EFE"/>
    <w:rsid w:val="00D1655E"/>
    <w:rsid w:val="00D176A0"/>
    <w:rsid w:val="00D22D28"/>
    <w:rsid w:val="00D92B7E"/>
    <w:rsid w:val="00DC46C4"/>
    <w:rsid w:val="00EB5E6B"/>
    <w:rsid w:val="00F25DC0"/>
    <w:rsid w:val="00F500EC"/>
    <w:rsid w:val="00FB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58F69-C5A9-485A-A3EA-FF5E5E72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ADA"/>
  </w:style>
  <w:style w:type="paragraph" w:styleId="1">
    <w:name w:val="heading 1"/>
    <w:basedOn w:val="a"/>
    <w:link w:val="10"/>
    <w:uiPriority w:val="9"/>
    <w:qFormat/>
    <w:rsid w:val="00777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7E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7EBD"/>
    <w:rPr>
      <w:b/>
      <w:bCs/>
    </w:rPr>
  </w:style>
  <w:style w:type="character" w:styleId="a6">
    <w:name w:val="Emphasis"/>
    <w:basedOn w:val="a0"/>
    <w:uiPriority w:val="20"/>
    <w:qFormat/>
    <w:rsid w:val="00777EBD"/>
    <w:rPr>
      <w:i/>
      <w:iCs/>
    </w:rPr>
  </w:style>
  <w:style w:type="paragraph" w:customStyle="1" w:styleId="point">
    <w:name w:val="point"/>
    <w:basedOn w:val="a"/>
    <w:rsid w:val="009C37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rsid w:val="00D1655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klov.mogilev-region.by/uploads/files/Novogorod-202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2</cp:revision>
  <dcterms:created xsi:type="dcterms:W3CDTF">2023-06-23T14:17:00Z</dcterms:created>
  <dcterms:modified xsi:type="dcterms:W3CDTF">2023-06-23T14:17:00Z</dcterms:modified>
</cp:coreProperties>
</file>