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2BFA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4A4FF9A0" w14:textId="77777777" w:rsidR="00441102" w:rsidRDefault="00441102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792846DD" w14:textId="20832B6C" w:rsidR="00750454" w:rsidRPr="00B47D3A" w:rsidRDefault="004A637A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и запреты на любительское рыболовство во время нереста</w:t>
      </w:r>
      <w:r w:rsidR="00E92B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38107" w14:textId="77777777" w:rsidR="004A637A" w:rsidRPr="003E63C2" w:rsidRDefault="004A637A" w:rsidP="004A6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99D04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Нерест – это одно из наиболее важных звеньев в жизненном цикле рыбы. Большинство видов рыб, обитающих в водоемах и водотоках Беларуси, относится к весенне-нерестующим. В этот период необходимы дополнительные охранные мероприятия, обеспечивающие рыбе возможность дать многочисленное и жизнестойкое потомство.</w:t>
      </w:r>
    </w:p>
    <w:p w14:paraId="08399A7E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Весной первой под действие запретных мер, предусмотренных Правилами любительского рыболовства и Правилами ведения рыболовного хозяйства подпадает щука, любительский и промысловый лов которой в Брестской, Гомельской, Минской, Гродненской и Могилевской областях запрещен с 1 марта по 15 апреля, а в Витебской области запрет действует с 9 марта по 23 апреля.</w:t>
      </w:r>
    </w:p>
    <w:p w14:paraId="24E886CD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В соответствии с Правилами с 20 марта по 18 мая в рыболовных угодьях Брестской и Гомельской областей, с 1 апреля по 30 мая в рыболовных угодьях Гродненской, Минской, Могилевской областей, с 10 апреля по 8 июня в рыболовных угодьях Витебской области любительское рыболовство разрешается только одной удочкой с одним крючком или одним спиннингом, оснащенным одной искусственной приманкой, имеющей не более двух одинарных, или двойных или тройных крючков, в светлое время суток с берега (без захода в воду), а также со льда или искусственных сооружений, в отношении которых не установлены ограничения и запреты на хозяйственную деятельность.</w:t>
      </w:r>
    </w:p>
    <w:p w14:paraId="078834B4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 xml:space="preserve">Рыболовам разрешается использование </w:t>
      </w:r>
      <w:proofErr w:type="spellStart"/>
      <w:r w:rsidRPr="00ED6257">
        <w:rPr>
          <w:color w:val="000000"/>
          <w:sz w:val="28"/>
          <w:szCs w:val="28"/>
        </w:rPr>
        <w:t>подсачека</w:t>
      </w:r>
      <w:proofErr w:type="spellEnd"/>
      <w:r w:rsidRPr="00ED6257">
        <w:rPr>
          <w:color w:val="000000"/>
          <w:sz w:val="28"/>
          <w:szCs w:val="28"/>
        </w:rPr>
        <w:t xml:space="preserve"> для подъема из воды рыбы, выловленной удочкой либо спиннингом.</w:t>
      </w:r>
    </w:p>
    <w:p w14:paraId="0F5A82C8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 xml:space="preserve">Осуществлять в это время любительское рыболовство с использованием других орудий или способов лова является нарушением и квалифицируется по части </w:t>
      </w:r>
      <w:r w:rsidR="00C72F16">
        <w:rPr>
          <w:color w:val="000000"/>
          <w:sz w:val="28"/>
          <w:szCs w:val="28"/>
        </w:rPr>
        <w:t xml:space="preserve">1 </w:t>
      </w:r>
      <w:r w:rsidRPr="00ED6257">
        <w:rPr>
          <w:color w:val="000000"/>
          <w:sz w:val="28"/>
          <w:szCs w:val="28"/>
        </w:rPr>
        <w:t>статьи 16.25 КоАП Республики Беларусь и влечет наложение штрафа на граждан в размере от 10 до 30 базовых величин.</w:t>
      </w:r>
    </w:p>
    <w:p w14:paraId="1E57FEA3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При незаконном изъятии рыбы в периоды запрета вред, причиненный окружающей среде, возмещается на основании такс, установленных постановлением Совета Министров Республики Беларусь от 11.04.2022 № 219, в тройном размере по каждой изъятой особи.</w:t>
      </w:r>
    </w:p>
    <w:p w14:paraId="30D06DBC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В случае если вред составляет 100 и более базовых величин, наступает уголовная ответственность по ст. 281 УК Республики Беларусь. </w:t>
      </w:r>
    </w:p>
    <w:p w14:paraId="470E99D1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Промысловое рыболовство в данные периоды Правилами запрещается.</w:t>
      </w:r>
    </w:p>
    <w:p w14:paraId="162FBC92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В эти же периоды Правилами также запрещается использование физическими и юридическими лицами судов. Указанное нарушение Правил квалифицируется по четвертой части вышеуказанной статьи КоАП Республики Беларусь и влечет наложение штрафа на физическое лицо в размере до 10 базовых величин, а на юридическое лицо до 50 базовых величин. Использование судов в периоды запрета допускается только на основании разрешения, принятого районным или городским исполнительным комитетом, в случаях необходимости их использования для передвижения по водному объекту в хозяйственных, транспортных, спортивных и туристических целях.</w:t>
      </w:r>
    </w:p>
    <w:p w14:paraId="4061F81E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lastRenderedPageBreak/>
        <w:t>В период нереста Государственной инспекцией проводится специальное комплексное мероприятие «Нерест». Будут предприниматься все возможные усилия чтобы обеспечить популяции рыбы благоприятные условия для воспроизводства и непрерывного обновления.</w:t>
      </w:r>
    </w:p>
    <w:p w14:paraId="097870E4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В этот период все территориальные подразделения усилят контроль за водными объектами и активизируют взаимодействие с другими государственными органами и организациями.</w:t>
      </w:r>
    </w:p>
    <w:p w14:paraId="6C8F9412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Одни из важнейших задач – это предупреждение нарушений природоохранного законодательства и недопущение попадания браконьерских орудий рыболовства в водоемы и водотоки страны. С этой целью будет проводиться масштабная профилактическая работа.</w:t>
      </w:r>
    </w:p>
    <w:p w14:paraId="5B306E0C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Особое внимание будет уделяться хранению и использованию запрещенных орудий рыболовства. Хранение таких орудий влечет административную ответственность по ст. 16.26 КоАП Республики Беларусь, санкция которой для физического лица предусматривает штраф в размере до 30 базовых величин с конфискацией предмета административного правонарушения.</w:t>
      </w:r>
    </w:p>
    <w:p w14:paraId="6BFAB7C5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 xml:space="preserve">Однако, лицо, добровольно сдавшее запрещенные орудия рыболовства, освобождается от административной ответственности. Государственная инспекция призывает граждан отказаться от использования и хранения сетей и </w:t>
      </w:r>
      <w:proofErr w:type="spellStart"/>
      <w:r w:rsidRPr="00ED6257">
        <w:rPr>
          <w:color w:val="000000"/>
          <w:sz w:val="28"/>
          <w:szCs w:val="28"/>
        </w:rPr>
        <w:t>сетематериалов</w:t>
      </w:r>
      <w:proofErr w:type="spellEnd"/>
      <w:r w:rsidRPr="00ED6257">
        <w:rPr>
          <w:color w:val="000000"/>
          <w:sz w:val="28"/>
          <w:szCs w:val="28"/>
        </w:rPr>
        <w:t>, а также иных запрещенных орудий рыболовства. Добровольно сдать сети можно в любом территориальном подразделении Государственной инспекции.</w:t>
      </w:r>
    </w:p>
    <w:p w14:paraId="0C68F29C" w14:textId="77777777" w:rsidR="001B26ED" w:rsidRPr="001B26ED" w:rsidRDefault="001B26ED" w:rsidP="001B26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C3B">
        <w:rPr>
          <w:color w:val="000000" w:themeColor="text1"/>
          <w:sz w:val="28"/>
          <w:szCs w:val="28"/>
        </w:rPr>
        <w:t xml:space="preserve">Уважаемые граждане,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«доверия»: </w:t>
      </w:r>
      <w:r>
        <w:rPr>
          <w:color w:val="000000" w:themeColor="text1"/>
          <w:sz w:val="28"/>
          <w:szCs w:val="28"/>
        </w:rPr>
        <w:t xml:space="preserve">80222 702400, </w:t>
      </w:r>
      <w:r w:rsidRPr="00466C3B">
        <w:rPr>
          <w:color w:val="000000" w:themeColor="text1"/>
          <w:sz w:val="28"/>
          <w:szCs w:val="28"/>
        </w:rPr>
        <w:t>8033 6333659 или отправить зафиксированные фото или видео-факты нарушения на мобильное приложение «</w:t>
      </w:r>
      <w:proofErr w:type="spellStart"/>
      <w:r w:rsidRPr="00466C3B">
        <w:rPr>
          <w:color w:val="000000" w:themeColor="text1"/>
          <w:sz w:val="28"/>
          <w:szCs w:val="28"/>
        </w:rPr>
        <w:t>Viber</w:t>
      </w:r>
      <w:proofErr w:type="spellEnd"/>
      <w:r w:rsidRPr="00466C3B">
        <w:rPr>
          <w:color w:val="000000" w:themeColor="text1"/>
          <w:sz w:val="28"/>
          <w:szCs w:val="28"/>
        </w:rPr>
        <w:t>» по номеру 8029 1393894.</w:t>
      </w:r>
    </w:p>
    <w:p w14:paraId="31300FD5" w14:textId="77777777" w:rsidR="001B26ED" w:rsidRPr="00ED6257" w:rsidRDefault="001B26ED" w:rsidP="001B2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257">
        <w:rPr>
          <w:color w:val="000000"/>
          <w:sz w:val="28"/>
          <w:szCs w:val="28"/>
        </w:rPr>
        <w:t>Помните, что соблюдение требований законодательства позволит сберечь наши рыбные ресурсы и обеспечить постоянный рост популяции. Вместе мы сохраним рыбные запасы для будущих поколений!</w:t>
      </w:r>
    </w:p>
    <w:p w14:paraId="1BDC2AF5" w14:textId="77777777" w:rsidR="00CA3D97" w:rsidRDefault="00CA3D97" w:rsidP="001B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8C4E7" w14:textId="77777777"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3829C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 w:rsidSect="001B26ED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201EF"/>
    <w:rsid w:val="00136C26"/>
    <w:rsid w:val="0017040E"/>
    <w:rsid w:val="001B26ED"/>
    <w:rsid w:val="00252BDE"/>
    <w:rsid w:val="00312DBA"/>
    <w:rsid w:val="003E63C2"/>
    <w:rsid w:val="00441102"/>
    <w:rsid w:val="004A637A"/>
    <w:rsid w:val="00606918"/>
    <w:rsid w:val="00692261"/>
    <w:rsid w:val="006E6855"/>
    <w:rsid w:val="00750454"/>
    <w:rsid w:val="0075637F"/>
    <w:rsid w:val="007D0BB0"/>
    <w:rsid w:val="00852CE9"/>
    <w:rsid w:val="00981BCD"/>
    <w:rsid w:val="00997A69"/>
    <w:rsid w:val="00B47D3A"/>
    <w:rsid w:val="00C30599"/>
    <w:rsid w:val="00C644F3"/>
    <w:rsid w:val="00C72F16"/>
    <w:rsid w:val="00CA3D97"/>
    <w:rsid w:val="00D33D0E"/>
    <w:rsid w:val="00D46348"/>
    <w:rsid w:val="00E92B4A"/>
    <w:rsid w:val="00EB33C7"/>
    <w:rsid w:val="00EC238B"/>
    <w:rsid w:val="00EE76EC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A7DF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6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63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4A637A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6</cp:revision>
  <cp:lastPrinted>2025-03-06T08:25:00Z</cp:lastPrinted>
  <dcterms:created xsi:type="dcterms:W3CDTF">2025-03-06T08:18:00Z</dcterms:created>
  <dcterms:modified xsi:type="dcterms:W3CDTF">2026-03-16T10:52:00Z</dcterms:modified>
</cp:coreProperties>
</file>