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64" w:rsidRPr="007B7E98" w:rsidRDefault="00E34A64" w:rsidP="00E34A64">
      <w:pPr>
        <w:ind w:firstLine="709"/>
        <w:jc w:val="both"/>
        <w:rPr>
          <w:sz w:val="30"/>
          <w:szCs w:val="30"/>
        </w:rPr>
      </w:pPr>
      <w:r w:rsidRPr="007B7E98">
        <w:rPr>
          <w:sz w:val="30"/>
          <w:szCs w:val="30"/>
        </w:rPr>
        <w:t>С 1 января 2026 г. вступает в силу Указ Президента Республики Беларусь от 1 октября 2025 г. № 350 «О пенсионном обеспечении государственных гражданских служащих» (Указ).</w:t>
      </w:r>
    </w:p>
    <w:p w:rsidR="00E34A64" w:rsidRDefault="00E34A64" w:rsidP="00E34A64">
      <w:pPr>
        <w:ind w:firstLine="709"/>
        <w:jc w:val="both"/>
        <w:rPr>
          <w:sz w:val="30"/>
          <w:szCs w:val="30"/>
        </w:rPr>
      </w:pPr>
      <w:r w:rsidRPr="007B7E98">
        <w:rPr>
          <w:sz w:val="30"/>
          <w:szCs w:val="30"/>
        </w:rPr>
        <w:t xml:space="preserve">Указом предусматривается, что граждане, </w:t>
      </w:r>
      <w:r w:rsidRPr="003651B4">
        <w:rPr>
          <w:b/>
          <w:sz w:val="30"/>
          <w:szCs w:val="30"/>
        </w:rPr>
        <w:t xml:space="preserve">достигшие </w:t>
      </w:r>
      <w:r w:rsidRPr="003651B4">
        <w:rPr>
          <w:b/>
          <w:color w:val="000000"/>
          <w:sz w:val="30"/>
          <w:szCs w:val="30"/>
        </w:rPr>
        <w:t xml:space="preserve">общеустановленного пенсионного </w:t>
      </w:r>
      <w:hyperlink r:id="rId4" w:history="1">
        <w:r w:rsidRPr="009E23BE">
          <w:rPr>
            <w:rStyle w:val="a3"/>
            <w:b/>
            <w:color w:val="000000"/>
            <w:sz w:val="30"/>
            <w:szCs w:val="30"/>
            <w:u w:val="none"/>
          </w:rPr>
          <w:t>возраста</w:t>
        </w:r>
      </w:hyperlink>
      <w:r w:rsidR="00E51398" w:rsidRPr="009E23BE">
        <w:rPr>
          <w:b/>
          <w:color w:val="000000"/>
          <w:sz w:val="30"/>
          <w:szCs w:val="30"/>
        </w:rPr>
        <w:t xml:space="preserve"> </w:t>
      </w:r>
      <w:r w:rsidR="00E51398">
        <w:rPr>
          <w:b/>
          <w:color w:val="000000"/>
          <w:sz w:val="30"/>
          <w:szCs w:val="30"/>
        </w:rPr>
        <w:t>(мужчины 63 года и женщины 58 лет)</w:t>
      </w:r>
      <w:r w:rsidRPr="007B7E98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имеют </w:t>
      </w:r>
      <w:r w:rsidRPr="007B7E98">
        <w:rPr>
          <w:color w:val="000000"/>
          <w:sz w:val="30"/>
          <w:szCs w:val="30"/>
        </w:rPr>
        <w:t xml:space="preserve">право </w:t>
      </w:r>
      <w:r>
        <w:rPr>
          <w:color w:val="000000"/>
          <w:sz w:val="30"/>
          <w:szCs w:val="30"/>
        </w:rPr>
        <w:t xml:space="preserve">получать </w:t>
      </w:r>
      <w:r w:rsidRPr="007B7E98">
        <w:rPr>
          <w:color w:val="000000"/>
          <w:sz w:val="30"/>
          <w:szCs w:val="30"/>
        </w:rPr>
        <w:t>пенси</w:t>
      </w:r>
      <w:r>
        <w:rPr>
          <w:color w:val="000000"/>
          <w:sz w:val="30"/>
          <w:szCs w:val="30"/>
        </w:rPr>
        <w:t>ю</w:t>
      </w:r>
      <w:r w:rsidRPr="007B7E98">
        <w:rPr>
          <w:color w:val="000000"/>
          <w:sz w:val="30"/>
          <w:szCs w:val="30"/>
        </w:rPr>
        <w:t xml:space="preserve"> за выслугу лет в соответствии с </w:t>
      </w:r>
      <w:hyperlink r:id="rId5" w:history="1">
        <w:r w:rsidRPr="007B7E98">
          <w:rPr>
            <w:rStyle w:val="a3"/>
            <w:color w:val="000000"/>
            <w:sz w:val="30"/>
            <w:szCs w:val="30"/>
          </w:rPr>
          <w:t>Законом</w:t>
        </w:r>
      </w:hyperlink>
      <w:r w:rsidRPr="007B7E98">
        <w:rPr>
          <w:color w:val="000000"/>
          <w:sz w:val="30"/>
          <w:szCs w:val="30"/>
        </w:rPr>
        <w:t xml:space="preserve"> Республики</w:t>
      </w:r>
      <w:r w:rsidRPr="007B7E98">
        <w:rPr>
          <w:sz w:val="30"/>
          <w:szCs w:val="30"/>
        </w:rPr>
        <w:t xml:space="preserve"> Беларусь от 1 июня 2022 г. № 175-З «О государственной службе» (Закон) в период работы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деятельность.</w:t>
      </w:r>
      <w:r>
        <w:rPr>
          <w:sz w:val="30"/>
          <w:szCs w:val="30"/>
        </w:rPr>
        <w:t xml:space="preserve"> </w:t>
      </w:r>
    </w:p>
    <w:p w:rsidR="00E34A64" w:rsidRPr="00DD5293" w:rsidRDefault="00E34A64" w:rsidP="00E34A64">
      <w:pPr>
        <w:spacing w:line="280" w:lineRule="exact"/>
        <w:ind w:left="709"/>
        <w:jc w:val="both"/>
        <w:rPr>
          <w:i/>
          <w:sz w:val="28"/>
          <w:szCs w:val="28"/>
        </w:rPr>
      </w:pPr>
      <w:proofErr w:type="spellStart"/>
      <w:r w:rsidRPr="00DD5293">
        <w:rPr>
          <w:i/>
          <w:sz w:val="28"/>
          <w:szCs w:val="28"/>
        </w:rPr>
        <w:t>Справочно</w:t>
      </w:r>
      <w:proofErr w:type="spellEnd"/>
      <w:r w:rsidRPr="00DD5293">
        <w:rPr>
          <w:i/>
          <w:sz w:val="28"/>
          <w:szCs w:val="28"/>
        </w:rPr>
        <w:t xml:space="preserve">. Ранее пенсия за выслугу лет выплачивалась в период работы по гражданско-правовым договорам, а также занятия иными видами деятельности, кроме предпринимательской, нотариальной, адвокатской.   </w:t>
      </w:r>
    </w:p>
    <w:p w:rsidR="00E34A64" w:rsidRPr="007B7E98" w:rsidRDefault="00E34A64" w:rsidP="00E34A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Выплата пенсии за выслугу лет с 1 января 2026 г. будет </w:t>
      </w:r>
      <w:r w:rsidRPr="00B30C2D">
        <w:rPr>
          <w:b/>
          <w:sz w:val="30"/>
          <w:szCs w:val="30"/>
        </w:rPr>
        <w:t>осуществляется</w:t>
      </w:r>
      <w:r>
        <w:rPr>
          <w:sz w:val="30"/>
          <w:szCs w:val="30"/>
        </w:rPr>
        <w:t xml:space="preserve"> в период </w:t>
      </w:r>
      <w:r w:rsidRPr="00B30C2D">
        <w:rPr>
          <w:b/>
          <w:sz w:val="30"/>
          <w:szCs w:val="30"/>
        </w:rPr>
        <w:t>любой работы</w:t>
      </w:r>
      <w:r>
        <w:rPr>
          <w:sz w:val="30"/>
          <w:szCs w:val="30"/>
        </w:rPr>
        <w:t>, в том числе на государственных гражданских должностях.</w:t>
      </w:r>
    </w:p>
    <w:p w:rsidR="00E34A64" w:rsidRPr="00E34A64" w:rsidRDefault="00E34A64" w:rsidP="00E34A64">
      <w:pPr>
        <w:ind w:firstLine="709"/>
        <w:jc w:val="both"/>
        <w:rPr>
          <w:sz w:val="30"/>
          <w:szCs w:val="30"/>
        </w:rPr>
      </w:pPr>
      <w:r w:rsidRPr="00E34A64">
        <w:rPr>
          <w:sz w:val="30"/>
          <w:szCs w:val="30"/>
        </w:rPr>
        <w:t>Ранее аналогичные ограничения были сняты для трудовых пенсий работающих пенсионеров согласно указу №402 от 29 октября 2024 года. Новый документ продолжает курс на поощрение профессиональной активности пожилых специалистов и их вовлечённость в экономику страны.</w:t>
      </w:r>
    </w:p>
    <w:p w:rsidR="00E34A64" w:rsidRPr="00E34A64" w:rsidRDefault="00E34A64" w:rsidP="00E34A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E34A64">
        <w:rPr>
          <w:color w:val="222222"/>
          <w:sz w:val="30"/>
          <w:szCs w:val="30"/>
        </w:rPr>
        <w:t xml:space="preserve">Указ </w:t>
      </w:r>
      <w:r>
        <w:rPr>
          <w:color w:val="222222"/>
          <w:sz w:val="30"/>
          <w:szCs w:val="30"/>
          <w:lang w:val="ru-RU"/>
        </w:rPr>
        <w:t xml:space="preserve">№350 </w:t>
      </w:r>
      <w:r w:rsidRPr="00E34A64">
        <w:rPr>
          <w:color w:val="222222"/>
          <w:sz w:val="30"/>
          <w:szCs w:val="30"/>
        </w:rPr>
        <w:t>также уравнивает подходы к выплате пенсий для военных и гражданских пенсионеров из числа госслужащих, обеспечивая единые правила получения заработанной пенсии в полном объеме, независимо от факта трудоустройства.</w:t>
      </w:r>
    </w:p>
    <w:p w:rsidR="00E34A64" w:rsidRPr="00E34A64" w:rsidRDefault="00E34A64" w:rsidP="00E34A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E34A64">
        <w:rPr>
          <w:color w:val="222222"/>
          <w:sz w:val="30"/>
          <w:szCs w:val="30"/>
        </w:rPr>
        <w:t>Это решение направлено на повышение мотивации опытных кадров оставаться в системе госуправления, что, по мнению властей, будет способствовать укреплению профессионального потенциала страны.</w:t>
      </w:r>
    </w:p>
    <w:p w:rsidR="00E97917" w:rsidRDefault="009D2A50" w:rsidP="009D2A50">
      <w:pPr>
        <w:ind w:firstLine="709"/>
        <w:jc w:val="both"/>
        <w:rPr>
          <w:color w:val="000000" w:themeColor="text1"/>
          <w:sz w:val="30"/>
        </w:rPr>
      </w:pPr>
      <w:r>
        <w:rPr>
          <w:color w:val="000000" w:themeColor="text1"/>
          <w:sz w:val="30"/>
          <w:szCs w:val="30"/>
        </w:rPr>
        <w:t xml:space="preserve">В целях своевременной реализации права на выплату пенсии за выслугу лет в соответствии с нормами Указа, необходимо </w:t>
      </w:r>
      <w:r w:rsidRPr="009D2A50">
        <w:rPr>
          <w:color w:val="000000" w:themeColor="text1"/>
          <w:sz w:val="30"/>
          <w:szCs w:val="30"/>
        </w:rPr>
        <w:t>не позднее 31 декабря 2025 г.</w:t>
      </w:r>
      <w:r>
        <w:rPr>
          <w:color w:val="000000" w:themeColor="text1"/>
          <w:sz w:val="30"/>
          <w:szCs w:val="30"/>
        </w:rPr>
        <w:t xml:space="preserve"> лично обратиться в </w:t>
      </w:r>
      <w:r>
        <w:rPr>
          <w:color w:val="000000" w:themeColor="text1"/>
          <w:sz w:val="30"/>
        </w:rPr>
        <w:t xml:space="preserve">управление для возобновления выплаты пенсии за выслугу лет </w:t>
      </w:r>
      <w:r w:rsidRPr="008D6B15">
        <w:rPr>
          <w:color w:val="000000" w:themeColor="text1"/>
          <w:sz w:val="30"/>
          <w:szCs w:val="30"/>
        </w:rPr>
        <w:t>государственн</w:t>
      </w:r>
      <w:r>
        <w:rPr>
          <w:color w:val="000000" w:themeColor="text1"/>
          <w:sz w:val="30"/>
          <w:szCs w:val="30"/>
        </w:rPr>
        <w:t>ого</w:t>
      </w:r>
      <w:r w:rsidRPr="008D6B15">
        <w:rPr>
          <w:color w:val="000000" w:themeColor="text1"/>
          <w:sz w:val="30"/>
          <w:szCs w:val="30"/>
        </w:rPr>
        <w:t xml:space="preserve"> гражданск</w:t>
      </w:r>
      <w:r>
        <w:rPr>
          <w:color w:val="000000" w:themeColor="text1"/>
          <w:sz w:val="30"/>
          <w:szCs w:val="30"/>
        </w:rPr>
        <w:t>ого</w:t>
      </w:r>
      <w:r w:rsidRPr="008D6B15">
        <w:rPr>
          <w:color w:val="000000" w:themeColor="text1"/>
          <w:sz w:val="30"/>
          <w:szCs w:val="30"/>
        </w:rPr>
        <w:t xml:space="preserve"> служащ</w:t>
      </w:r>
      <w:r>
        <w:rPr>
          <w:color w:val="000000" w:themeColor="text1"/>
          <w:sz w:val="30"/>
          <w:szCs w:val="30"/>
        </w:rPr>
        <w:t xml:space="preserve">его. </w:t>
      </w:r>
      <w:r w:rsidRPr="009D2A50">
        <w:rPr>
          <w:color w:val="000000" w:themeColor="text1"/>
          <w:sz w:val="30"/>
        </w:rPr>
        <w:t>При себе иметь паспорт и трудовую книжку</w:t>
      </w:r>
      <w:r>
        <w:rPr>
          <w:color w:val="000000" w:themeColor="text1"/>
          <w:sz w:val="30"/>
        </w:rPr>
        <w:t>.</w:t>
      </w:r>
    </w:p>
    <w:p w:rsidR="009D2A50" w:rsidRDefault="009D2A50" w:rsidP="009D2A50">
      <w:pPr>
        <w:ind w:firstLine="709"/>
        <w:jc w:val="both"/>
        <w:rPr>
          <w:color w:val="000000" w:themeColor="text1"/>
          <w:sz w:val="30"/>
        </w:rPr>
      </w:pPr>
      <w:bookmarkStart w:id="0" w:name="_GoBack"/>
      <w:bookmarkEnd w:id="0"/>
    </w:p>
    <w:sectPr w:rsidR="009D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64"/>
    <w:rsid w:val="009D2A50"/>
    <w:rsid w:val="009E23BE"/>
    <w:rsid w:val="00E34A64"/>
    <w:rsid w:val="00E51398"/>
    <w:rsid w:val="00E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B9E8"/>
  <w15:chartTrackingRefBased/>
  <w15:docId w15:val="{9E0A13AB-C0C0-47F8-8508-091E6D6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A6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E34A64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057381487E80DF822ED6CB2D07500AA192B1327A1A0B7008607FDBD3581511BE86D51B803A0E647A0ACFFD9BBF02B1D23FPFmDP" TargetMode="External"/><Relationship Id="rId4" Type="http://schemas.openxmlformats.org/officeDocument/2006/relationships/hyperlink" Target="consultantplus://offline/ref=CE057381487E80DF822ED6CB2D07500AA192B1327A1A0A720B6276DBD3581511BE86D51B80280E3C7608CDE39FB717E78379AD3D01BA798EDAA9134010P7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2025-11-04T05:55:00Z</dcterms:created>
  <dcterms:modified xsi:type="dcterms:W3CDTF">2025-11-18T05:43:00Z</dcterms:modified>
</cp:coreProperties>
</file>