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1F1" w:rsidRDefault="00A13EDC" w:rsidP="00843D44">
      <w:pPr>
        <w:pStyle w:val="a00"/>
        <w:divId w:val="10643366"/>
        <w:rPr>
          <w:rFonts w:eastAsia="Times New Roman"/>
          <w:color w:val="000000"/>
          <w:sz w:val="23"/>
          <w:szCs w:val="23"/>
          <w:lang w:val="ru-RU"/>
        </w:rPr>
      </w:pPr>
      <w:r>
        <w:rPr>
          <w:color w:val="000000"/>
          <w:lang w:val="ru-RU"/>
        </w:rPr>
        <w:t> </w:t>
      </w:r>
    </w:p>
    <w:p w:rsidR="007001F1" w:rsidRPr="00843D44" w:rsidRDefault="00A13EDC">
      <w:pPr>
        <w:pStyle w:val="1"/>
        <w:rPr>
          <w:rFonts w:eastAsia="Times New Roman"/>
          <w:color w:val="000000" w:themeColor="text1"/>
          <w:lang w:val="ru-RU"/>
        </w:rPr>
      </w:pPr>
      <w:r w:rsidRPr="00843D44">
        <w:rPr>
          <w:rStyle w:val="HTML"/>
          <w:rFonts w:eastAsia="Times New Roman"/>
          <w:color w:val="000000" w:themeColor="text1"/>
          <w:shd w:val="clear" w:color="auto" w:fill="FFFFFF"/>
          <w:lang w:val="ru-RU"/>
        </w:rPr>
        <w:t>Размеры государственных пособий семьям, воспитывающим детей</w:t>
      </w:r>
      <w:r w:rsidRPr="00843D44">
        <w:rPr>
          <w:rFonts w:eastAsia="Times New Roman"/>
          <w:color w:val="000000" w:themeColor="text1"/>
          <w:lang w:val="ru-RU"/>
        </w:rPr>
        <w:t>, в </w:t>
      </w:r>
      <w:r w:rsidRPr="00843D44">
        <w:rPr>
          <w:rStyle w:val="HTML"/>
          <w:rFonts w:eastAsia="Times New Roman"/>
          <w:color w:val="000000" w:themeColor="text1"/>
          <w:shd w:val="clear" w:color="auto" w:fill="FFFFFF"/>
          <w:lang w:val="ru-RU"/>
        </w:rPr>
        <w:t>2025</w:t>
      </w:r>
      <w:r w:rsidRPr="00843D44">
        <w:rPr>
          <w:rFonts w:eastAsia="Times New Roman"/>
          <w:color w:val="000000" w:themeColor="text1"/>
          <w:lang w:val="ru-RU"/>
        </w:rPr>
        <w:t> году</w:t>
      </w:r>
    </w:p>
    <w:p w:rsidR="007001F1" w:rsidRDefault="00A13EDC">
      <w:pPr>
        <w:pStyle w:val="justify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Размеры государственных пособий семьям, воспитывающим детей</w:t>
      </w:r>
      <w:r>
        <w:rPr>
          <w:color w:val="000000"/>
          <w:lang w:val="ru-RU"/>
        </w:rPr>
        <w:t>, опубликованы на сайте Министерства труда и социальной защиты Республики Беларусь.</w:t>
      </w:r>
    </w:p>
    <w:p w:rsidR="007001F1" w:rsidRDefault="00A13EDC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843D44" w:rsidRDefault="00843D44">
      <w:pPr>
        <w:pStyle w:val="justify"/>
        <w:rPr>
          <w:color w:val="000000"/>
          <w:lang w:val="ru-RU"/>
        </w:rPr>
      </w:pPr>
    </w:p>
    <w:p w:rsidR="007001F1" w:rsidRDefault="00A13EDC">
      <w:pPr>
        <w:pStyle w:val="a00"/>
        <w:jc w:val="center"/>
        <w:rPr>
          <w:color w:val="000000"/>
          <w:lang w:val="ru-RU"/>
        </w:rPr>
      </w:pPr>
      <w:r>
        <w:rPr>
          <w:noProof/>
          <w:color w:val="000000"/>
          <w:lang w:val="ru-RU"/>
        </w:rPr>
        <w:drawing>
          <wp:inline distT="0" distB="0" distL="0" distR="0">
            <wp:extent cx="7030166" cy="2308860"/>
            <wp:effectExtent l="0" t="0" r="0" b="0"/>
            <wp:docPr id="2" name="Рисунок 2" descr="Размеры государственных пособий семьям, воспитывающим детей, в 2025 году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меры государственных пособий семьям, воспитывающим детей, в 2025 году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931" cy="23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F1" w:rsidRDefault="00A13EDC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843D44" w:rsidRDefault="00843D44">
      <w:pPr>
        <w:pStyle w:val="justify"/>
        <w:rPr>
          <w:color w:val="000000"/>
          <w:lang w:val="ru-RU"/>
        </w:rPr>
      </w:pPr>
    </w:p>
    <w:tbl>
      <w:tblPr>
        <w:tblW w:w="5000" w:type="pct"/>
        <w:tblCellSpacing w:w="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116"/>
        <w:gridCol w:w="1499"/>
        <w:gridCol w:w="1604"/>
        <w:gridCol w:w="1647"/>
        <w:gridCol w:w="1604"/>
      </w:tblGrid>
      <w:tr w:rsidR="007001F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HTML"/>
                <w:rFonts w:ascii="Arial" w:eastAsia="Times New Roman" w:hAnsi="Arial" w:cs="Arial"/>
                <w:shd w:val="clear" w:color="auto" w:fill="FFFFFF"/>
              </w:rPr>
              <w:t>Пособие</w:t>
            </w:r>
            <w:r>
              <w:rPr>
                <w:rFonts w:ascii="Arial" w:eastAsia="Times New Roman" w:hAnsi="Arial" w:cs="Arial"/>
                <w:color w:val="000000"/>
              </w:rPr>
              <w:t>, исчисляемое из СЗП*</w:t>
            </w:r>
          </w:p>
        </w:tc>
        <w:tc>
          <w:tcPr>
            <w:tcW w:w="750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HTML"/>
                <w:rFonts w:ascii="Arial" w:eastAsia="Times New Roman" w:hAnsi="Arial" w:cs="Arial"/>
                <w:shd w:val="clear" w:color="auto" w:fill="FFFFFF"/>
              </w:rPr>
              <w:t>Размер пособия</w:t>
            </w:r>
          </w:p>
        </w:tc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Сумма, в рублях</w:t>
            </w:r>
          </w:p>
        </w:tc>
      </w:tr>
      <w:tr w:rsidR="007001F1" w:rsidTr="00843D4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001F1" w:rsidRDefault="007001F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001F1" w:rsidRDefault="007001F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 01.08.2024</w:t>
            </w:r>
            <w:r>
              <w:rPr>
                <w:rFonts w:ascii="Arial" w:eastAsia="Times New Roman" w:hAnsi="Arial" w:cs="Arial"/>
                <w:color w:val="000000"/>
              </w:rPr>
              <w:br/>
              <w:t>по 31.01.</w:t>
            </w:r>
            <w:r>
              <w:rPr>
                <w:rStyle w:val="HTML"/>
                <w:rFonts w:ascii="Arial" w:eastAsia="Times New Roman" w:hAnsi="Arial" w:cs="Arial"/>
                <w:shd w:val="clear" w:color="auto" w:fill="FFFFFF"/>
              </w:rPr>
              <w:t>2025</w:t>
            </w:r>
          </w:p>
        </w:tc>
        <w:tc>
          <w:tcPr>
            <w:tcW w:w="82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 01.02.2025</w:t>
            </w:r>
            <w:r>
              <w:rPr>
                <w:rFonts w:ascii="Arial" w:eastAsia="Times New Roman" w:hAnsi="Arial" w:cs="Arial"/>
                <w:color w:val="000000"/>
              </w:rPr>
              <w:br/>
              <w:t>по 31.07.2025</w:t>
            </w:r>
          </w:p>
        </w:tc>
        <w:tc>
          <w:tcPr>
            <w:tcW w:w="7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 01.08.2025</w:t>
            </w:r>
            <w:r>
              <w:rPr>
                <w:rFonts w:ascii="Arial" w:eastAsia="Times New Roman" w:hAnsi="Arial" w:cs="Arial"/>
                <w:color w:val="000000"/>
              </w:rPr>
              <w:br/>
              <w:t>по 31.01.2026</w:t>
            </w:r>
          </w:p>
        </w:tc>
      </w:tr>
      <w:tr w:rsidR="007001F1" w:rsidTr="00843D44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Пособие по уходу за ребенком в возрасте до 3 лет (ежемесячное):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1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001F1" w:rsidTr="00843D44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на первого ребенка;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35 % СЗП</w:t>
            </w:r>
          </w:p>
        </w:tc>
        <w:tc>
          <w:tcPr>
            <w:tcW w:w="679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777,81</w:t>
            </w:r>
          </w:p>
        </w:tc>
        <w:tc>
          <w:tcPr>
            <w:tcW w:w="821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861,42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001F1" w:rsidTr="00843D44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на второго и последующих детей;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40 % СЗП</w:t>
            </w:r>
          </w:p>
        </w:tc>
        <w:tc>
          <w:tcPr>
            <w:tcW w:w="679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888,92</w:t>
            </w:r>
          </w:p>
        </w:tc>
        <w:tc>
          <w:tcPr>
            <w:tcW w:w="821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984,48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001F1" w:rsidTr="00843D44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на ребенка-инвалида до 3 лет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45 % СЗП</w:t>
            </w:r>
          </w:p>
        </w:tc>
        <w:tc>
          <w:tcPr>
            <w:tcW w:w="67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1000,04</w:t>
            </w:r>
          </w:p>
        </w:tc>
        <w:tc>
          <w:tcPr>
            <w:tcW w:w="821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1 107,54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7001F1" w:rsidRDefault="00A13EDC">
      <w:pPr>
        <w:pStyle w:val="margt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843D44" w:rsidRDefault="00843D44">
      <w:pPr>
        <w:pStyle w:val="margt"/>
        <w:rPr>
          <w:color w:val="000000"/>
          <w:lang w:val="ru-RU"/>
        </w:rPr>
      </w:pPr>
    </w:p>
    <w:p w:rsidR="00843D44" w:rsidRDefault="00843D44">
      <w:pPr>
        <w:pStyle w:val="margt"/>
        <w:rPr>
          <w:color w:val="000000"/>
          <w:lang w:val="ru-RU"/>
        </w:rPr>
      </w:pPr>
    </w:p>
    <w:p w:rsidR="00843D44" w:rsidRDefault="00843D44">
      <w:pPr>
        <w:pStyle w:val="margt"/>
        <w:rPr>
          <w:color w:val="000000"/>
          <w:lang w:val="ru-RU"/>
        </w:rPr>
      </w:pPr>
    </w:p>
    <w:p w:rsidR="00843D44" w:rsidRDefault="00843D44">
      <w:pPr>
        <w:pStyle w:val="margt"/>
        <w:rPr>
          <w:color w:val="000000"/>
          <w:lang w:val="ru-RU"/>
        </w:rPr>
      </w:pPr>
    </w:p>
    <w:p w:rsidR="00843D44" w:rsidRDefault="00843D44">
      <w:pPr>
        <w:pStyle w:val="margt"/>
        <w:rPr>
          <w:color w:val="000000"/>
          <w:lang w:val="ru-RU"/>
        </w:rPr>
      </w:pPr>
    </w:p>
    <w:tbl>
      <w:tblPr>
        <w:tblW w:w="5000" w:type="pct"/>
        <w:tblCellSpacing w:w="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145"/>
        <w:gridCol w:w="1140"/>
        <w:gridCol w:w="1437"/>
        <w:gridCol w:w="1437"/>
        <w:gridCol w:w="1437"/>
        <w:gridCol w:w="1437"/>
        <w:gridCol w:w="1437"/>
      </w:tblGrid>
      <w:tr w:rsidR="007001F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Пособия, исчисляемые из БПМ**</w:t>
            </w:r>
          </w:p>
        </w:tc>
        <w:tc>
          <w:tcPr>
            <w:tcW w:w="550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Размер пособия</w:t>
            </w:r>
          </w:p>
        </w:tc>
        <w:tc>
          <w:tcPr>
            <w:tcW w:w="0" w:type="auto"/>
            <w:gridSpan w:val="5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Сумма, в рублях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001F1" w:rsidRDefault="007001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001F1" w:rsidRDefault="007001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01.11.2024 по 31.01.2025</w:t>
            </w: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01.02.2025 по 30.04.2025</w:t>
            </w: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01.05.2025 по 31.07.2025</w:t>
            </w: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01.08.2025 по 31.10.2025</w:t>
            </w: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01.11.2025 по 31.01.2026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Пособие в связи с рождением ребенка (единовременное):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при рождении первого ребенка;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БПМ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4 378,00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4 476,40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при рождении второго и последующих детей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БПМ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6 129,20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6 266,96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Пособие женщинам, ставшим на учет в организациях здравоохранения до 12-недельного срока беременности (единовременное)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100 % БПМ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437,80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447,64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Пособие семьям на детей в возрасте от 3 до 18 лет в период воспитания ребенка в возрасте до 3 лет (ежемесячное)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50 % БПМ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218,90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223,82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Пособие на детей старше 3 лет из отдельных категорий семей, предусмотренных законодательством (ежемесячное):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на детей старше 3 лет, воспитываемых в таких семьях (кроме ребенка-инвалида);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50 % БПМ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218,90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223,82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на ребенка-инвалида старше 3 лет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70 % БПМ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306,46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313,35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Пособие по уходу за ребенком-инвалидом в возрасте до 18 лет (ежемесячное):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7001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7001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с I и II степенью утраты здоровья до исполнения ребенку 18 лет;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- с III и IV степенью утраты здоровья до исполнения ребенку возраста 3 лет;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100 % БПМ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437,80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447,64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с III и IV степенью утраты здоровья после исполнения ребенку возраста 3 лет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120 % БПМ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525,36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537,17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Пособие на детей в возрасте до 18 лет, инфицированных вирусом иммунодефицита человека (ежемесячное)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70 % БПМ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306,46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313,35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001F1" w:rsidRDefault="00A13EDC">
      <w:pPr>
        <w:pStyle w:val="podzagtabl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Размеры</w:t>
      </w:r>
      <w:r>
        <w:rPr>
          <w:color w:val="000000"/>
          <w:lang w:val="ru-RU"/>
        </w:rPr>
        <w:t xml:space="preserve"> единовременной выплаты </w:t>
      </w:r>
      <w:r>
        <w:rPr>
          <w:rStyle w:val="HTML"/>
          <w:shd w:val="clear" w:color="auto" w:fill="FFFFFF"/>
          <w:lang w:val="ru-RU"/>
        </w:rPr>
        <w:t>семьям</w:t>
      </w:r>
      <w:r>
        <w:rPr>
          <w:color w:val="000000"/>
          <w:lang w:val="ru-RU"/>
        </w:rPr>
        <w:t xml:space="preserve"> при рождении двоих и более </w:t>
      </w:r>
      <w:r>
        <w:rPr>
          <w:rStyle w:val="HTML"/>
          <w:shd w:val="clear" w:color="auto" w:fill="FFFFFF"/>
          <w:lang w:val="ru-RU"/>
        </w:rPr>
        <w:t>детей</w:t>
      </w:r>
      <w:r>
        <w:rPr>
          <w:color w:val="000000"/>
          <w:lang w:val="ru-RU"/>
        </w:rPr>
        <w:t xml:space="preserve"> на приобретение </w:t>
      </w:r>
      <w:r>
        <w:rPr>
          <w:rStyle w:val="HTML"/>
          <w:shd w:val="clear" w:color="auto" w:fill="FFFFFF"/>
          <w:lang w:val="ru-RU"/>
        </w:rPr>
        <w:t>детских</w:t>
      </w:r>
      <w:r>
        <w:rPr>
          <w:color w:val="000000"/>
          <w:lang w:val="ru-RU"/>
        </w:rPr>
        <w:t xml:space="preserve"> вещей первой необходимости, </w:t>
      </w:r>
      <w:r>
        <w:rPr>
          <w:rStyle w:val="HTML"/>
          <w:shd w:val="clear" w:color="auto" w:fill="FFFFFF"/>
          <w:lang w:val="ru-RU"/>
        </w:rPr>
        <w:t>2025</w:t>
      </w:r>
      <w:r>
        <w:rPr>
          <w:color w:val="000000"/>
          <w:lang w:val="ru-RU"/>
        </w:rPr>
        <w:t> год</w:t>
      </w:r>
    </w:p>
    <w:tbl>
      <w:tblPr>
        <w:tblW w:w="5000" w:type="pct"/>
        <w:tblCellSpacing w:w="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186"/>
        <w:gridCol w:w="1099"/>
        <w:gridCol w:w="1437"/>
        <w:gridCol w:w="1437"/>
        <w:gridCol w:w="1437"/>
        <w:gridCol w:w="1437"/>
        <w:gridCol w:w="1437"/>
      </w:tblGrid>
      <w:tr w:rsidR="007001F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Единовременная выплата - на каждого из </w:t>
            </w:r>
            <w:r>
              <w:rPr>
                <w:rStyle w:val="HTML"/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детей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родившихся в многоплодных родах (в дополнение к </w:t>
            </w:r>
            <w:r>
              <w:rPr>
                <w:rStyle w:val="HTML"/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государственным пособиям семьям, воспитывающим детей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Style w:val="HTML"/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Размер</w:t>
            </w:r>
          </w:p>
        </w:tc>
        <w:tc>
          <w:tcPr>
            <w:tcW w:w="0" w:type="auto"/>
            <w:gridSpan w:val="5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Сумма, в рублях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001F1" w:rsidRDefault="007001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001F1" w:rsidRDefault="007001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01.11.2024 по 31.01.</w:t>
            </w:r>
            <w:r>
              <w:rPr>
                <w:rStyle w:val="HTML"/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2025</w:t>
            </w: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01.02.2025 по 30.04.2025</w:t>
            </w: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01.05.2025 по 31.07.2025</w:t>
            </w: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01.08.2025 по 31.10.2025</w:t>
            </w:r>
          </w:p>
        </w:tc>
        <w:tc>
          <w:tcPr>
            <w:tcW w:w="5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 01.11.2025 по 31.01.2026</w:t>
            </w:r>
          </w:p>
        </w:tc>
      </w:tr>
      <w:tr w:rsidR="007001F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001F1" w:rsidRDefault="007001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БПМ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875,60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895,28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001F1" w:rsidRDefault="00A13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001F1" w:rsidRDefault="00A13EDC" w:rsidP="00843D44">
      <w:pPr>
        <w:pStyle w:val="margt"/>
        <w:rPr>
          <w:color w:val="000000"/>
          <w:lang w:val="ru-RU"/>
        </w:rPr>
      </w:pPr>
      <w:r>
        <w:rPr>
          <w:color w:val="000000"/>
          <w:lang w:val="ru-RU"/>
        </w:rPr>
        <w:t> </w:t>
      </w:r>
      <w:bookmarkStart w:id="0" w:name="a1"/>
      <w:bookmarkEnd w:id="0"/>
      <w:r>
        <w:rPr>
          <w:color w:val="000000"/>
          <w:lang w:val="ru-RU"/>
        </w:rPr>
        <w:t>* СЗП - среднемесячная заработная плата работников в республике за квартал.</w:t>
      </w:r>
    </w:p>
    <w:p w:rsidR="007001F1" w:rsidRDefault="00A13EDC">
      <w:pPr>
        <w:pStyle w:val="justify"/>
        <w:rPr>
          <w:color w:val="000000"/>
          <w:lang w:val="ru-RU"/>
        </w:rPr>
      </w:pPr>
      <w:bookmarkStart w:id="1" w:name="a2"/>
      <w:bookmarkEnd w:id="1"/>
      <w:r>
        <w:rPr>
          <w:color w:val="000000"/>
          <w:lang w:val="ru-RU"/>
        </w:rPr>
        <w:t>** БПМ - бюджет прожиточного минимума в среднем на душу населения.</w:t>
      </w:r>
    </w:p>
    <w:tbl>
      <w:tblPr>
        <w:tblW w:w="5000" w:type="pct"/>
        <w:tblCellSpacing w:w="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9895"/>
      </w:tblGrid>
      <w:tr w:rsidR="007001F1" w:rsidRPr="00843D44">
        <w:trPr>
          <w:tblCellSpacing w:w="0" w:type="dxa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7001F1" w:rsidRPr="00843D44" w:rsidRDefault="00A13ED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lang w:val="ru-RU"/>
              </w:rPr>
              <w:t> </w:t>
            </w:r>
            <w:r w:rsidRPr="00843D44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228600" cy="228600"/>
                  <wp:effectExtent l="0" t="0" r="0" b="0"/>
                  <wp:docPr id="3" name="Рисунок 3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7001F1" w:rsidRPr="00843D44" w:rsidRDefault="00A13EDC">
            <w:pPr>
              <w:pStyle w:val="primsit"/>
              <w:rPr>
                <w:color w:val="000000"/>
                <w:sz w:val="16"/>
                <w:szCs w:val="16"/>
              </w:rPr>
            </w:pPr>
            <w:proofErr w:type="spellStart"/>
            <w:r w:rsidRPr="00843D4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</w:p>
          <w:p w:rsidR="007001F1" w:rsidRPr="00843D44" w:rsidRDefault="00A13EDC" w:rsidP="00843D44">
            <w:pPr>
              <w:pStyle w:val="insettext11"/>
              <w:rPr>
                <w:color w:val="000000"/>
                <w:sz w:val="16"/>
                <w:szCs w:val="16"/>
              </w:rPr>
            </w:pPr>
            <w:r w:rsidRPr="00843D44">
              <w:rPr>
                <w:b/>
                <w:bCs/>
                <w:color w:val="000000"/>
                <w:sz w:val="16"/>
                <w:szCs w:val="16"/>
              </w:rPr>
              <w:t>Бюджет прожиточного минимума в среднем на душу населения, в рублях:</w:t>
            </w:r>
            <w:r w:rsidRPr="00843D44">
              <w:rPr>
                <w:color w:val="000000"/>
                <w:sz w:val="16"/>
                <w:szCs w:val="16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817"/>
              <w:gridCol w:w="1069"/>
              <w:gridCol w:w="5829"/>
            </w:tblGrid>
            <w:tr w:rsidR="007001F1" w:rsidRPr="00843D44">
              <w:trPr>
                <w:divId w:val="1364013154"/>
                <w:tblCellSpacing w:w="0" w:type="dxa"/>
              </w:trPr>
              <w:tc>
                <w:tcPr>
                  <w:tcW w:w="14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0" w:type="dxa"/>
                    <w:left w:w="60" w:type="dxa"/>
                    <w:bottom w:w="0" w:type="dxa"/>
                    <w:right w:w="80" w:type="dxa"/>
                  </w:tcMar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в ценах сентября 2024 г.</w:t>
                  </w:r>
                </w:p>
              </w:tc>
              <w:tc>
                <w:tcPr>
                  <w:tcW w:w="5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437,80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применяется для расчета с 01.11.2024 по 31.01.2025</w:t>
                  </w:r>
                </w:p>
              </w:tc>
            </w:tr>
            <w:tr w:rsidR="007001F1" w:rsidRPr="00843D44">
              <w:trPr>
                <w:divId w:val="1364013154"/>
                <w:tblCellSpacing w:w="0" w:type="dxa"/>
              </w:trPr>
              <w:tc>
                <w:tcPr>
                  <w:tcW w:w="14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0" w:type="dxa"/>
                    <w:left w:w="60" w:type="dxa"/>
                    <w:bottom w:w="0" w:type="dxa"/>
                    <w:right w:w="80" w:type="dxa"/>
                  </w:tcMar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в ценах декабря 2024 г.</w:t>
                  </w:r>
                </w:p>
              </w:tc>
              <w:tc>
                <w:tcPr>
                  <w:tcW w:w="5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447,64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применяется для расчета с 01.02.2025 по 30.04.2025</w:t>
                  </w:r>
                </w:p>
              </w:tc>
            </w:tr>
            <w:tr w:rsidR="007001F1" w:rsidRPr="00843D44">
              <w:trPr>
                <w:divId w:val="1364013154"/>
                <w:tblCellSpacing w:w="0" w:type="dxa"/>
              </w:trPr>
              <w:tc>
                <w:tcPr>
                  <w:tcW w:w="14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0" w:type="dxa"/>
                    <w:left w:w="60" w:type="dxa"/>
                    <w:bottom w:w="0" w:type="dxa"/>
                    <w:right w:w="80" w:type="dxa"/>
                  </w:tcMar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в ценах марта 2025 г.</w:t>
                  </w:r>
                </w:p>
              </w:tc>
              <w:tc>
                <w:tcPr>
                  <w:tcW w:w="5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применяется для расчета с 01.05.2025 по 31.07.2025</w:t>
                  </w:r>
                </w:p>
              </w:tc>
            </w:tr>
            <w:tr w:rsidR="007001F1" w:rsidRPr="00843D44">
              <w:trPr>
                <w:divId w:val="1364013154"/>
                <w:tblCellSpacing w:w="0" w:type="dxa"/>
              </w:trPr>
              <w:tc>
                <w:tcPr>
                  <w:tcW w:w="14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0" w:type="dxa"/>
                    <w:left w:w="60" w:type="dxa"/>
                    <w:bottom w:w="0" w:type="dxa"/>
                    <w:right w:w="80" w:type="dxa"/>
                  </w:tcMar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в ценах июня 2025 г.</w:t>
                  </w:r>
                </w:p>
              </w:tc>
              <w:tc>
                <w:tcPr>
                  <w:tcW w:w="5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применяется для расчета с 01.08.2025 по 31.10.2025</w:t>
                  </w:r>
                </w:p>
              </w:tc>
            </w:tr>
            <w:tr w:rsidR="007001F1" w:rsidRPr="00843D44">
              <w:trPr>
                <w:divId w:val="1364013154"/>
                <w:tblCellSpacing w:w="0" w:type="dxa"/>
              </w:trPr>
              <w:tc>
                <w:tcPr>
                  <w:tcW w:w="14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0" w:type="dxa"/>
                    <w:left w:w="60" w:type="dxa"/>
                    <w:bottom w:w="0" w:type="dxa"/>
                    <w:right w:w="80" w:type="dxa"/>
                  </w:tcMar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в ценах сентября 2025 г.</w:t>
                  </w:r>
                </w:p>
              </w:tc>
              <w:tc>
                <w:tcPr>
                  <w:tcW w:w="5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применяется для расчета с 01.11.2025 по 31.01.2026</w:t>
                  </w:r>
                </w:p>
              </w:tc>
            </w:tr>
          </w:tbl>
          <w:p w:rsidR="007001F1" w:rsidRPr="00843D44" w:rsidRDefault="00A13EDC">
            <w:pPr>
              <w:pStyle w:val="insettext11"/>
              <w:rPr>
                <w:color w:val="000000"/>
                <w:sz w:val="16"/>
                <w:szCs w:val="16"/>
              </w:rPr>
            </w:pPr>
            <w:r w:rsidRPr="00843D44">
              <w:rPr>
                <w:b/>
                <w:bCs/>
                <w:color w:val="000000"/>
                <w:sz w:val="16"/>
                <w:szCs w:val="16"/>
              </w:rPr>
              <w:t>Среднемесячная заработная плата работников в республике за квартал, в рублях:</w:t>
            </w:r>
            <w:r w:rsidRPr="00843D44">
              <w:rPr>
                <w:color w:val="000000"/>
                <w:sz w:val="16"/>
                <w:szCs w:val="16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817"/>
              <w:gridCol w:w="1069"/>
              <w:gridCol w:w="5829"/>
            </w:tblGrid>
            <w:tr w:rsidR="007001F1" w:rsidRPr="00843D44">
              <w:trPr>
                <w:divId w:val="1210991550"/>
                <w:tblCellSpacing w:w="0" w:type="dxa"/>
              </w:trPr>
              <w:tc>
                <w:tcPr>
                  <w:tcW w:w="14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0" w:type="dxa"/>
                    <w:left w:w="60" w:type="dxa"/>
                    <w:bottom w:w="0" w:type="dxa"/>
                    <w:right w:w="80" w:type="dxa"/>
                  </w:tcMar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за 2 кв. 2024 г.</w:t>
                  </w:r>
                </w:p>
              </w:tc>
              <w:tc>
                <w:tcPr>
                  <w:tcW w:w="5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2 222,30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применяется для расчета с 01.08.2024 по 31.01.2025</w:t>
                  </w:r>
                </w:p>
              </w:tc>
            </w:tr>
            <w:tr w:rsidR="007001F1" w:rsidRPr="00843D44">
              <w:trPr>
                <w:divId w:val="1210991550"/>
                <w:tblCellSpacing w:w="0" w:type="dxa"/>
              </w:trPr>
              <w:tc>
                <w:tcPr>
                  <w:tcW w:w="14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0" w:type="dxa"/>
                    <w:left w:w="60" w:type="dxa"/>
                    <w:bottom w:w="0" w:type="dxa"/>
                    <w:right w:w="80" w:type="dxa"/>
                  </w:tcMar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за 4 кв. 2024 г.</w:t>
                  </w:r>
                </w:p>
              </w:tc>
              <w:tc>
                <w:tcPr>
                  <w:tcW w:w="5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2 461,20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применяется для расчета с 01.02.2025 по 31.07.2025</w:t>
                  </w:r>
                </w:p>
              </w:tc>
            </w:tr>
            <w:tr w:rsidR="007001F1" w:rsidRPr="00843D44">
              <w:trPr>
                <w:divId w:val="1210991550"/>
                <w:tblCellSpacing w:w="0" w:type="dxa"/>
              </w:trPr>
              <w:tc>
                <w:tcPr>
                  <w:tcW w:w="14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0" w:type="dxa"/>
                    <w:left w:w="60" w:type="dxa"/>
                    <w:bottom w:w="0" w:type="dxa"/>
                    <w:right w:w="80" w:type="dxa"/>
                  </w:tcMar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за 2 кв. 2025 г.</w:t>
                  </w:r>
                </w:p>
              </w:tc>
              <w:tc>
                <w:tcPr>
                  <w:tcW w:w="550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hideMark/>
                </w:tcPr>
                <w:p w:rsidR="007001F1" w:rsidRPr="00843D44" w:rsidRDefault="00A13ED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843D4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применяется для расчета с 01.08.2025 по 31.01.2026</w:t>
                  </w:r>
                </w:p>
              </w:tc>
            </w:tr>
          </w:tbl>
          <w:p w:rsidR="007001F1" w:rsidRPr="00843D44" w:rsidRDefault="007001F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7001F1" w:rsidRDefault="007001F1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7001F1" w:rsidSect="00B30645">
          <w:pgSz w:w="11906" w:h="16838"/>
          <w:pgMar w:top="426" w:right="707" w:bottom="567" w:left="709" w:header="708" w:footer="708" w:gutter="0"/>
          <w:cols w:space="708"/>
          <w:docGrid w:linePitch="360"/>
        </w:sectPr>
      </w:pPr>
      <w:bookmarkStart w:id="2" w:name="_GoBack"/>
      <w:bookmarkEnd w:id="2"/>
    </w:p>
    <w:p w:rsidR="00A13EDC" w:rsidRDefault="00A13EDC" w:rsidP="00B30645">
      <w:pPr>
        <w:rPr>
          <w:rFonts w:eastAsia="Times New Roman"/>
        </w:rPr>
      </w:pPr>
    </w:p>
    <w:sectPr w:rsidR="00A13ED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F4"/>
    <w:rsid w:val="007001F1"/>
    <w:rsid w:val="00843D44"/>
    <w:rsid w:val="009030F4"/>
    <w:rsid w:val="00A13EDC"/>
    <w:rsid w:val="00B3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D539"/>
  <w15:docId w15:val="{DD0E2EFB-5BFE-47BC-A4E8-2AE9DBD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styleId="a3">
    <w:name w:val="Normal (Web)"/>
    <w:basedOn w:val="a"/>
    <w:uiPriority w:val="99"/>
    <w:semiHidden/>
    <w:unhideWhenUsed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pPr>
      <w:spacing w:line="240" w:lineRule="auto"/>
      <w:jc w:val="both"/>
    </w:pPr>
    <w:rPr>
      <w:rFonts w:ascii="Arial" w:hAnsi="Arial" w:cs="Arial"/>
    </w:rPr>
  </w:style>
  <w:style w:type="paragraph" w:customStyle="1" w:styleId="podzagtabl">
    <w:name w:val="podzag_tabl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43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366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2025-02-03T10:46:00Z</dcterms:created>
  <dcterms:modified xsi:type="dcterms:W3CDTF">2025-02-07T06:19:00Z</dcterms:modified>
</cp:coreProperties>
</file>