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A63" w:rsidRPr="004451EC" w:rsidRDefault="00C02A63" w:rsidP="00C02A63">
      <w:pPr>
        <w:ind w:left="5387" w:hanging="425"/>
        <w:rPr>
          <w:rFonts w:eastAsia="Calibri"/>
          <w:lang w:eastAsia="en-US"/>
        </w:rPr>
      </w:pPr>
    </w:p>
    <w:p w:rsidR="002C22C2" w:rsidRPr="004451EC" w:rsidRDefault="002C22C2" w:rsidP="002C22C2">
      <w:pPr>
        <w:ind w:right="-284"/>
        <w:jc w:val="center"/>
        <w:rPr>
          <w:rFonts w:eastAsia="Calibri"/>
          <w:lang w:eastAsia="en-US"/>
        </w:rPr>
      </w:pPr>
      <w:r w:rsidRPr="004451EC">
        <w:rPr>
          <w:rFonts w:eastAsia="Calibri"/>
          <w:lang w:eastAsia="en-US"/>
        </w:rPr>
        <w:t>Статья</w:t>
      </w:r>
    </w:p>
    <w:p w:rsidR="00DD1701" w:rsidRPr="004451EC" w:rsidRDefault="002C22C2" w:rsidP="003D66AA">
      <w:pPr>
        <w:ind w:right="-284"/>
        <w:jc w:val="center"/>
        <w:rPr>
          <w:bCs/>
          <w:kern w:val="36"/>
        </w:rPr>
      </w:pPr>
      <w:r w:rsidRPr="004451EC">
        <w:rPr>
          <w:rFonts w:eastAsia="Calibri"/>
          <w:lang w:eastAsia="en-US"/>
        </w:rPr>
        <w:t>«</w:t>
      </w:r>
      <w:bookmarkStart w:id="0" w:name="_GoBack"/>
      <w:r w:rsidR="005A37B7" w:rsidRPr="004451EC">
        <w:rPr>
          <w:rFonts w:eastAsia="Calibri"/>
          <w:lang w:eastAsia="en-US"/>
        </w:rPr>
        <w:t>О</w:t>
      </w:r>
      <w:r w:rsidR="003D66AA" w:rsidRPr="004451EC">
        <w:rPr>
          <w:rFonts w:eastAsia="Calibri"/>
          <w:lang w:eastAsia="en-US"/>
        </w:rPr>
        <w:t xml:space="preserve">б отдельных вопросах при выполнении </w:t>
      </w:r>
      <w:r w:rsidR="004577D9" w:rsidRPr="004451EC">
        <w:t>работ по обслуживанию крупного рогатого скота</w:t>
      </w:r>
      <w:bookmarkEnd w:id="0"/>
      <w:r w:rsidRPr="004451EC">
        <w:rPr>
          <w:bCs/>
          <w:kern w:val="36"/>
        </w:rPr>
        <w:t>»</w:t>
      </w:r>
    </w:p>
    <w:p w:rsidR="002C22C2" w:rsidRPr="004451EC" w:rsidRDefault="002C22C2" w:rsidP="002C22C2">
      <w:pPr>
        <w:pStyle w:val="4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4577D9" w:rsidRPr="004451EC" w:rsidRDefault="004577D9" w:rsidP="004E4C7A">
      <w:pPr>
        <w:ind w:firstLine="567"/>
        <w:jc w:val="both"/>
        <w:rPr>
          <w:rFonts w:eastAsia="Calibri"/>
          <w:lang w:eastAsia="en-US"/>
        </w:rPr>
      </w:pPr>
      <w:r w:rsidRPr="004451EC">
        <w:rPr>
          <w:rFonts w:eastAsia="Calibri"/>
          <w:lang w:eastAsia="en-US"/>
        </w:rPr>
        <w:t xml:space="preserve">В </w:t>
      </w:r>
      <w:r w:rsidR="00A6221E" w:rsidRPr="004451EC">
        <w:rPr>
          <w:rFonts w:eastAsia="Calibri"/>
          <w:lang w:eastAsia="en-US"/>
        </w:rPr>
        <w:t xml:space="preserve">организациях агропромышленного комплекса зачастую имеют место </w:t>
      </w:r>
      <w:r w:rsidRPr="004451EC">
        <w:rPr>
          <w:rFonts w:eastAsia="Calibri"/>
          <w:lang w:eastAsia="en-US"/>
        </w:rPr>
        <w:t>случаи производственного травматизма при выполнении работ по обслуживанию крупного рогатого скота.</w:t>
      </w:r>
    </w:p>
    <w:p w:rsidR="00C02A63" w:rsidRDefault="000B658B" w:rsidP="000B658B">
      <w:pPr>
        <w:ind w:firstLine="567"/>
        <w:jc w:val="both"/>
        <w:rPr>
          <w:rFonts w:eastAsia="Calibri"/>
          <w:lang w:eastAsia="en-US"/>
        </w:rPr>
      </w:pPr>
      <w:r w:rsidRPr="004451EC">
        <w:rPr>
          <w:bCs/>
        </w:rPr>
        <w:t xml:space="preserve">Требования по охране труда при </w:t>
      </w:r>
      <w:r w:rsidRPr="004451EC">
        <w:t xml:space="preserve">производстве продукции животноводства </w:t>
      </w:r>
      <w:r w:rsidRPr="004451EC">
        <w:rPr>
          <w:bCs/>
        </w:rPr>
        <w:t>определены</w:t>
      </w:r>
      <w:r w:rsidRPr="004451EC">
        <w:t xml:space="preserve"> Правилами по охране труда при производстве продукции животноводства, утвержденных постановлением министерства сельского хозяйства и продовольствия Республ</w:t>
      </w:r>
      <w:r w:rsidR="005437AF">
        <w:t>ики Беларусь от 28.12.2007 № 89</w:t>
      </w:r>
      <w:r w:rsidRPr="004451EC">
        <w:rPr>
          <w:rFonts w:eastAsia="Calibri"/>
          <w:lang w:eastAsia="en-US"/>
        </w:rPr>
        <w:t xml:space="preserve">. </w:t>
      </w:r>
    </w:p>
    <w:p w:rsidR="005437AF" w:rsidRPr="004451EC" w:rsidRDefault="005437AF" w:rsidP="005437AF">
      <w:pPr>
        <w:ind w:firstLine="709"/>
        <w:jc w:val="both"/>
        <w:rPr>
          <w:rFonts w:eastAsia="Calibri"/>
          <w:lang w:eastAsia="en-US"/>
        </w:rPr>
      </w:pPr>
      <w:r w:rsidRPr="004451EC">
        <w:rPr>
          <w:rFonts w:eastAsia="Calibri"/>
          <w:lang w:eastAsia="en-US"/>
        </w:rPr>
        <w:t xml:space="preserve">Не допускается производить подгон животных острыми, колющими, режущими предметами, короткими палками или резиновыми шлангами. Для подгона животных следует использовать длинный ременный бич или </w:t>
      </w:r>
      <w:proofErr w:type="spellStart"/>
      <w:r w:rsidRPr="004451EC">
        <w:rPr>
          <w:rFonts w:eastAsia="Calibri"/>
          <w:lang w:eastAsia="en-US"/>
        </w:rPr>
        <w:t>электрошокер</w:t>
      </w:r>
      <w:proofErr w:type="spellEnd"/>
      <w:r w:rsidRPr="004451EC">
        <w:rPr>
          <w:rFonts w:eastAsia="Calibri"/>
          <w:lang w:eastAsia="en-US"/>
        </w:rPr>
        <w:t>.</w:t>
      </w:r>
    </w:p>
    <w:p w:rsidR="004451EC" w:rsidRPr="004451EC" w:rsidRDefault="004451EC" w:rsidP="004451EC">
      <w:pPr>
        <w:ind w:firstLine="709"/>
        <w:jc w:val="both"/>
        <w:rPr>
          <w:rFonts w:eastAsia="Calibri"/>
          <w:lang w:eastAsia="en-US"/>
        </w:rPr>
      </w:pPr>
      <w:r w:rsidRPr="004451EC">
        <w:rPr>
          <w:rFonts w:eastAsia="Calibri"/>
          <w:lang w:eastAsia="en-US"/>
        </w:rPr>
        <w:t>При выполнении работ по обслуживанию крупного рогатого скота необходимо обращаться с животными уверенно, ласково, спокойно, соблюдать осторожность.</w:t>
      </w:r>
    </w:p>
    <w:p w:rsidR="004451EC" w:rsidRPr="004451EC" w:rsidRDefault="004451EC" w:rsidP="004451EC">
      <w:pPr>
        <w:ind w:firstLine="709"/>
        <w:jc w:val="both"/>
        <w:rPr>
          <w:rFonts w:eastAsia="Calibri"/>
          <w:lang w:eastAsia="en-US"/>
        </w:rPr>
      </w:pPr>
      <w:r w:rsidRPr="004451EC">
        <w:rPr>
          <w:rFonts w:eastAsia="Calibri"/>
          <w:lang w:eastAsia="en-US"/>
        </w:rPr>
        <w:t>При привязном содержании коров и молодняка привязь должна быть прочной, достаточно свободной, чтобы не стеснять движений и не затягивать шею животного. Цепь для выполнения привязи должна соответствовать размерам (мм): шаг - 33, длина звена - 55, ширина - 39, масса одного погонного метра - 2,8 кг, разрушающая нагрузка - не менее 46 кН.</w:t>
      </w:r>
    </w:p>
    <w:p w:rsidR="004451EC" w:rsidRPr="004451EC" w:rsidRDefault="004451EC" w:rsidP="004451EC">
      <w:pPr>
        <w:ind w:firstLine="709"/>
        <w:jc w:val="both"/>
        <w:rPr>
          <w:rFonts w:eastAsia="Calibri"/>
          <w:lang w:eastAsia="en-US"/>
        </w:rPr>
      </w:pPr>
      <w:r w:rsidRPr="004451EC">
        <w:rPr>
          <w:rFonts w:eastAsia="Calibri"/>
          <w:lang w:eastAsia="en-US"/>
        </w:rPr>
        <w:t>Над стойлами агрессивных коров необходимо вывешивать предупреждающий знак безопасности с поясняющей надписью «Осторожно! Бодливая корова!» или «Осторожно! Бьет ногами!».</w:t>
      </w:r>
    </w:p>
    <w:p w:rsidR="004451EC" w:rsidRPr="004451EC" w:rsidRDefault="004451EC" w:rsidP="004451EC">
      <w:pPr>
        <w:ind w:firstLine="709"/>
        <w:jc w:val="both"/>
        <w:rPr>
          <w:rFonts w:eastAsia="Calibri"/>
          <w:lang w:eastAsia="en-US"/>
        </w:rPr>
      </w:pPr>
      <w:r w:rsidRPr="004451EC">
        <w:rPr>
          <w:rFonts w:eastAsia="Calibri"/>
          <w:lang w:eastAsia="en-US"/>
        </w:rPr>
        <w:t>У бодливых коров рога следует отпиливать по указанию ветеринарного врача.</w:t>
      </w:r>
    </w:p>
    <w:p w:rsidR="005437AF" w:rsidRPr="004451EC" w:rsidRDefault="005437AF" w:rsidP="005437AF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Для </w:t>
      </w:r>
      <w:r w:rsidRPr="004451EC">
        <w:t>предупре</w:t>
      </w:r>
      <w:r>
        <w:t>ж</w:t>
      </w:r>
      <w:r w:rsidRPr="004451EC">
        <w:t>д</w:t>
      </w:r>
      <w:r>
        <w:t xml:space="preserve">ения </w:t>
      </w:r>
      <w:r w:rsidRPr="004451EC">
        <w:rPr>
          <w:rFonts w:eastAsia="Calibri"/>
          <w:lang w:eastAsia="en-US"/>
        </w:rPr>
        <w:t>несчастн</w:t>
      </w:r>
      <w:r>
        <w:rPr>
          <w:rFonts w:eastAsia="Calibri"/>
          <w:lang w:eastAsia="en-US"/>
        </w:rPr>
        <w:t xml:space="preserve">ого </w:t>
      </w:r>
      <w:r w:rsidRPr="004451EC">
        <w:rPr>
          <w:rFonts w:eastAsia="Calibri"/>
          <w:lang w:eastAsia="en-US"/>
        </w:rPr>
        <w:t>случа</w:t>
      </w:r>
      <w:r>
        <w:rPr>
          <w:rFonts w:eastAsia="Calibri"/>
          <w:lang w:eastAsia="en-US"/>
        </w:rPr>
        <w:t>я</w:t>
      </w:r>
      <w:r w:rsidRPr="004451EC">
        <w:rPr>
          <w:rFonts w:eastAsia="Calibri"/>
          <w:lang w:eastAsia="en-US"/>
        </w:rPr>
        <w:t xml:space="preserve"> следует своевременно инструктировать работающих безопасным методам и приемам выполнения работ. </w:t>
      </w:r>
      <w:r>
        <w:rPr>
          <w:rFonts w:eastAsia="Calibri"/>
          <w:lang w:eastAsia="en-US"/>
        </w:rPr>
        <w:t xml:space="preserve">Владея знаниями по безопасности, </w:t>
      </w:r>
      <w:r w:rsidRPr="004451EC">
        <w:rPr>
          <w:rFonts w:eastAsia="Calibri"/>
          <w:lang w:eastAsia="en-US"/>
        </w:rPr>
        <w:t xml:space="preserve">работающий будет знать, что можно, а что нельзя делать при работе с крупным рогатым скотом. </w:t>
      </w:r>
    </w:p>
    <w:p w:rsidR="005437AF" w:rsidRDefault="005437AF" w:rsidP="004451EC">
      <w:pPr>
        <w:ind w:firstLine="709"/>
        <w:jc w:val="both"/>
        <w:rPr>
          <w:rFonts w:eastAsia="Calibri"/>
          <w:lang w:eastAsia="en-US"/>
        </w:rPr>
      </w:pPr>
    </w:p>
    <w:p w:rsidR="00F46CE3" w:rsidRPr="004451EC" w:rsidRDefault="00F46CE3" w:rsidP="00F46CE3">
      <w:pPr>
        <w:jc w:val="both"/>
      </w:pPr>
    </w:p>
    <w:p w:rsidR="00F46CE3" w:rsidRPr="004451EC" w:rsidRDefault="00F46CE3" w:rsidP="00F46CE3">
      <w:pPr>
        <w:jc w:val="both"/>
      </w:pPr>
      <w:r w:rsidRPr="004451EC">
        <w:t>Главный государственный инспектор</w:t>
      </w:r>
    </w:p>
    <w:p w:rsidR="00F46CE3" w:rsidRPr="004451EC" w:rsidRDefault="00F46CE3" w:rsidP="00F46CE3">
      <w:pPr>
        <w:jc w:val="both"/>
      </w:pPr>
      <w:r w:rsidRPr="004451EC">
        <w:t>отдела надзора за соблюдением</w:t>
      </w:r>
    </w:p>
    <w:p w:rsidR="00F46CE3" w:rsidRPr="004451EC" w:rsidRDefault="00F46CE3" w:rsidP="00F46CE3">
      <w:pPr>
        <w:jc w:val="both"/>
      </w:pPr>
      <w:r w:rsidRPr="004451EC">
        <w:t>законодательства об охране  труда</w:t>
      </w:r>
    </w:p>
    <w:p w:rsidR="00F46CE3" w:rsidRPr="004451EC" w:rsidRDefault="00F46CE3" w:rsidP="00F46CE3">
      <w:pPr>
        <w:jc w:val="both"/>
      </w:pPr>
      <w:r w:rsidRPr="004451EC">
        <w:t>Могилевского областного управления</w:t>
      </w:r>
    </w:p>
    <w:p w:rsidR="00F46CE3" w:rsidRPr="004451EC" w:rsidRDefault="00F46CE3" w:rsidP="00F46CE3">
      <w:pPr>
        <w:jc w:val="both"/>
      </w:pPr>
      <w:r w:rsidRPr="004451EC">
        <w:t>Департамента государственной</w:t>
      </w:r>
    </w:p>
    <w:p w:rsidR="002C22C2" w:rsidRPr="004451EC" w:rsidRDefault="00F46CE3" w:rsidP="00F46CE3">
      <w:pPr>
        <w:jc w:val="both"/>
      </w:pPr>
      <w:r w:rsidRPr="004451EC">
        <w:t>инспекции труда</w:t>
      </w:r>
      <w:r w:rsidRPr="004451EC">
        <w:tab/>
      </w:r>
      <w:r w:rsidRPr="004451EC">
        <w:tab/>
      </w:r>
      <w:r w:rsidRPr="004451EC">
        <w:tab/>
      </w:r>
      <w:r w:rsidRPr="004451EC">
        <w:tab/>
      </w:r>
      <w:r w:rsidRPr="004451EC">
        <w:tab/>
      </w:r>
      <w:r w:rsidRPr="004451EC">
        <w:tab/>
      </w:r>
      <w:r w:rsidRPr="004451EC">
        <w:tab/>
      </w:r>
      <w:r w:rsidRPr="004451EC">
        <w:tab/>
        <w:t>А.Н. Теремов</w:t>
      </w:r>
    </w:p>
    <w:sectPr w:rsidR="002C22C2" w:rsidRPr="004451EC" w:rsidSect="00D432C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1701"/>
    <w:rsid w:val="00032903"/>
    <w:rsid w:val="000B658B"/>
    <w:rsid w:val="00120E7C"/>
    <w:rsid w:val="00125696"/>
    <w:rsid w:val="001D782F"/>
    <w:rsid w:val="00275142"/>
    <w:rsid w:val="002C22C2"/>
    <w:rsid w:val="00363651"/>
    <w:rsid w:val="00363BA5"/>
    <w:rsid w:val="0037445B"/>
    <w:rsid w:val="003D66AA"/>
    <w:rsid w:val="00416668"/>
    <w:rsid w:val="004451EC"/>
    <w:rsid w:val="004577D9"/>
    <w:rsid w:val="004A5997"/>
    <w:rsid w:val="004C6682"/>
    <w:rsid w:val="004E0EED"/>
    <w:rsid w:val="004E45C4"/>
    <w:rsid w:val="004E4C7A"/>
    <w:rsid w:val="004E4F53"/>
    <w:rsid w:val="005437AF"/>
    <w:rsid w:val="005A37B7"/>
    <w:rsid w:val="005A5D44"/>
    <w:rsid w:val="0068508E"/>
    <w:rsid w:val="006E739F"/>
    <w:rsid w:val="007F03A7"/>
    <w:rsid w:val="008E6312"/>
    <w:rsid w:val="00985AC7"/>
    <w:rsid w:val="00A6221E"/>
    <w:rsid w:val="00AD44D7"/>
    <w:rsid w:val="00B12E36"/>
    <w:rsid w:val="00B2048E"/>
    <w:rsid w:val="00B90250"/>
    <w:rsid w:val="00B96ED7"/>
    <w:rsid w:val="00BB2260"/>
    <w:rsid w:val="00BD1EE7"/>
    <w:rsid w:val="00C02A63"/>
    <w:rsid w:val="00C10A0A"/>
    <w:rsid w:val="00C156ED"/>
    <w:rsid w:val="00C92E63"/>
    <w:rsid w:val="00CD7722"/>
    <w:rsid w:val="00CF07EB"/>
    <w:rsid w:val="00D432C6"/>
    <w:rsid w:val="00D47B34"/>
    <w:rsid w:val="00D8538A"/>
    <w:rsid w:val="00D96DB6"/>
    <w:rsid w:val="00DD1701"/>
    <w:rsid w:val="00E0001E"/>
    <w:rsid w:val="00E46ED9"/>
    <w:rsid w:val="00E75946"/>
    <w:rsid w:val="00F46CE3"/>
    <w:rsid w:val="00F574F5"/>
    <w:rsid w:val="00F74D25"/>
    <w:rsid w:val="00FD3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175F7B-1257-4A49-9B88-73CEAA63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45B"/>
    <w:rPr>
      <w:sz w:val="24"/>
      <w:szCs w:val="24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Стиль"/>
    <w:rsid w:val="004E0E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-consnonformat">
    <w:name w:val="p-consnonformat"/>
    <w:basedOn w:val="a"/>
    <w:rsid w:val="00CD7722"/>
    <w:pPr>
      <w:spacing w:before="100" w:beforeAutospacing="1" w:after="100" w:afterAutospacing="1"/>
    </w:pPr>
  </w:style>
  <w:style w:type="character" w:customStyle="1" w:styleId="h-consnonformat">
    <w:name w:val="h-consnonformat"/>
    <w:basedOn w:val="a0"/>
    <w:rsid w:val="00CD7722"/>
  </w:style>
  <w:style w:type="character" w:customStyle="1" w:styleId="colorff0000">
    <w:name w:val="color__ff0000"/>
    <w:basedOn w:val="a0"/>
    <w:rsid w:val="00CD7722"/>
  </w:style>
  <w:style w:type="paragraph" w:customStyle="1" w:styleId="p-normal">
    <w:name w:val="p-normal"/>
    <w:basedOn w:val="a"/>
    <w:rsid w:val="00CD7722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CD7722"/>
  </w:style>
  <w:style w:type="character" w:customStyle="1" w:styleId="fake-non-breaking-space">
    <w:name w:val="fake-non-breaking-space"/>
    <w:basedOn w:val="a0"/>
    <w:rsid w:val="00CD7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8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CEFBA-990E-49CA-9DC1-2DBCB01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Безопасная работа на персональном компьютере</vt:lpstr>
    </vt:vector>
  </TitlesOfParts>
  <Company>OSS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Безопасная работа на персональном компьютере</dc:title>
  <dc:creator>OHRANA</dc:creator>
  <cp:lastModifiedBy>Буевич Леонид Вячеславович</cp:lastModifiedBy>
  <cp:revision>3</cp:revision>
  <cp:lastPrinted>2020-11-25T13:53:00Z</cp:lastPrinted>
  <dcterms:created xsi:type="dcterms:W3CDTF">2022-03-23T12:25:00Z</dcterms:created>
  <dcterms:modified xsi:type="dcterms:W3CDTF">2022-03-23T13:57:00Z</dcterms:modified>
</cp:coreProperties>
</file>