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DE6" w:rsidRPr="002E45AF" w:rsidRDefault="00FF1DE6" w:rsidP="00FF1DE6">
      <w:pPr>
        <w:ind w:right="-284"/>
        <w:jc w:val="right"/>
      </w:pPr>
      <w:r w:rsidRPr="002E45AF">
        <w:t xml:space="preserve">для размещения на </w:t>
      </w:r>
      <w:proofErr w:type="gramStart"/>
      <w:r w:rsidRPr="002E45AF">
        <w:t>сайте</w:t>
      </w:r>
      <w:proofErr w:type="gramEnd"/>
      <w:r w:rsidRPr="002E45AF">
        <w:t xml:space="preserve"> </w:t>
      </w:r>
      <w:r>
        <w:t>Шкловского</w:t>
      </w:r>
      <w:r w:rsidRPr="002E45AF">
        <w:t xml:space="preserve"> РИК</w:t>
      </w:r>
    </w:p>
    <w:p w:rsidR="00101036" w:rsidRPr="00485FEF" w:rsidRDefault="00101036" w:rsidP="00101036">
      <w:pPr>
        <w:ind w:right="-29"/>
      </w:pPr>
    </w:p>
    <w:p w:rsidR="00454D8D" w:rsidRPr="00416698" w:rsidRDefault="00F81E77" w:rsidP="000B128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Санитарно-бытовое обеспечение </w:t>
      </w:r>
      <w:r w:rsidR="00D01CF0">
        <w:rPr>
          <w:rFonts w:ascii="Times New Roman" w:hAnsi="Times New Roman" w:cs="Times New Roman"/>
          <w:b/>
          <w:sz w:val="24"/>
          <w:szCs w:val="24"/>
        </w:rPr>
        <w:t xml:space="preserve">на строительных </w:t>
      </w:r>
      <w:proofErr w:type="gramStart"/>
      <w:r w:rsidR="00D01CF0">
        <w:rPr>
          <w:rFonts w:ascii="Times New Roman" w:hAnsi="Times New Roman" w:cs="Times New Roman"/>
          <w:b/>
          <w:sz w:val="24"/>
          <w:szCs w:val="24"/>
        </w:rPr>
        <w:t>площадках</w:t>
      </w:r>
      <w:proofErr w:type="gramEnd"/>
    </w:p>
    <w:p w:rsidR="000B128C" w:rsidRDefault="000B128C" w:rsidP="00454D8D">
      <w:pPr>
        <w:pStyle w:val="ConsPlusNormal"/>
        <w:ind w:firstLine="540"/>
        <w:jc w:val="both"/>
      </w:pPr>
    </w:p>
    <w:p w:rsidR="006F506F" w:rsidRDefault="006F506F" w:rsidP="006F506F">
      <w:pPr>
        <w:ind w:firstLine="708"/>
        <w:jc w:val="both"/>
        <w:rPr>
          <w:lang w:bidi="ru-RU"/>
        </w:rPr>
      </w:pPr>
      <w:r>
        <w:rPr>
          <w:lang w:bidi="ru-RU"/>
        </w:rPr>
        <w:t xml:space="preserve">Санитарно-бытовое обеспечение </w:t>
      </w:r>
      <w:r w:rsidR="00D01CF0">
        <w:rPr>
          <w:lang w:bidi="ru-RU"/>
        </w:rPr>
        <w:t>на с</w:t>
      </w:r>
      <w:r>
        <w:rPr>
          <w:lang w:bidi="ru-RU"/>
        </w:rPr>
        <w:t xml:space="preserve">троительных </w:t>
      </w:r>
      <w:proofErr w:type="gramStart"/>
      <w:r>
        <w:rPr>
          <w:lang w:bidi="ru-RU"/>
        </w:rPr>
        <w:t>площадках</w:t>
      </w:r>
      <w:proofErr w:type="gramEnd"/>
      <w:r>
        <w:rPr>
          <w:lang w:bidi="ru-RU"/>
        </w:rPr>
        <w:t xml:space="preserve"> определено</w:t>
      </w:r>
      <w:r w:rsidR="00D01CF0">
        <w:rPr>
          <w:lang w:bidi="ru-RU"/>
        </w:rPr>
        <w:t xml:space="preserve"> </w:t>
      </w:r>
      <w:r w:rsidR="00416698" w:rsidRPr="00A23D41">
        <w:t>Правил</w:t>
      </w:r>
      <w:r w:rsidR="00416698">
        <w:t>ами</w:t>
      </w:r>
      <w:r w:rsidR="00416698" w:rsidRPr="00A23D41">
        <w:t xml:space="preserve"> по охране труда при выполнении строительных работ, утвержденны</w:t>
      </w:r>
      <w:r w:rsidR="00416698">
        <w:t>ми</w:t>
      </w:r>
      <w:r w:rsidR="00416698" w:rsidRPr="00A23D41">
        <w:t xml:space="preserve"> Постановление Министерства труда и социальной защиты Республики Беларусь и Министерства архитектуры и строительства Республики Беларусь от 31.05.2019 № 24/33</w:t>
      </w:r>
      <w:r w:rsidR="00416698" w:rsidRPr="008E7000">
        <w:rPr>
          <w:lang w:bidi="ru-RU"/>
        </w:rPr>
        <w:t>.</w:t>
      </w:r>
    </w:p>
    <w:p w:rsidR="006F506F" w:rsidRDefault="006F506F" w:rsidP="006F506F">
      <w:pPr>
        <w:ind w:firstLine="708"/>
        <w:jc w:val="both"/>
      </w:pPr>
      <w:r>
        <w:t>Работодатель должен обеспечить работающих санитарно-бытовыми помещениями (гардеробными, сушилками для одежды и обуви, душевыми, помещениями для приема пищи, отдыха и обогрева и</w:t>
      </w:r>
      <w:r>
        <w:rPr>
          <w:spacing w:val="-6"/>
        </w:rPr>
        <w:t xml:space="preserve"> </w:t>
      </w:r>
      <w:r>
        <w:t>другими).</w:t>
      </w:r>
    </w:p>
    <w:p w:rsidR="006F506F" w:rsidRDefault="006F506F" w:rsidP="006F506F">
      <w:pPr>
        <w:ind w:firstLine="708"/>
        <w:jc w:val="both"/>
      </w:pPr>
      <w:r>
        <w:t>Подготовка к эксплуатации санитарно-бытовых помещений и устройств для работающих на строительной площадке должна быть закончена до начала основных строительно-монтажных</w:t>
      </w:r>
      <w:r>
        <w:rPr>
          <w:spacing w:val="1"/>
        </w:rPr>
        <w:t xml:space="preserve"> </w:t>
      </w:r>
      <w:r>
        <w:t>работ.</w:t>
      </w:r>
    </w:p>
    <w:p w:rsidR="006F506F" w:rsidRDefault="006F506F" w:rsidP="006F506F">
      <w:pPr>
        <w:ind w:firstLine="708"/>
        <w:jc w:val="both"/>
      </w:pPr>
      <w:r>
        <w:t>В составе санитарно-бытовых помещений должны быть предусмотрены места для размещения аптечки первой помощи универсальной, носилок, фиксирующих шин и других средств для оказания доврачебной помощи</w:t>
      </w:r>
      <w:r>
        <w:rPr>
          <w:spacing w:val="-1"/>
        </w:rPr>
        <w:t xml:space="preserve"> </w:t>
      </w:r>
      <w:r>
        <w:t>потерпевшим.</w:t>
      </w:r>
    </w:p>
    <w:p w:rsidR="00FF1DE6" w:rsidRDefault="006F506F" w:rsidP="007926D7">
      <w:pPr>
        <w:pStyle w:val="a5"/>
        <w:spacing w:after="0"/>
        <w:ind w:right="-1" w:firstLine="708"/>
        <w:jc w:val="both"/>
      </w:pPr>
      <w:proofErr w:type="gramStart"/>
      <w:r>
        <w:t>Здания, помещения и устройства санитарно-бытового назначения должны размещаться по отношению к объектам, выделяющим пыль, вредные пары и газы (бункерам, бетонорастворным узлам, сортировочным установкам и тому подобному) на расстоянии не менее 50 м с наветренной стороны преобладающего направления («розы ветров»).</w:t>
      </w:r>
      <w:r w:rsidR="00FF1DE6" w:rsidRPr="00FF1DE6">
        <w:t xml:space="preserve"> </w:t>
      </w:r>
      <w:proofErr w:type="gramEnd"/>
      <w:r w:rsidR="00FF1DE6">
        <w:t>Здания и помещения бытового назначения на строительной площадке должны оборудоваться водопроводом, канализацией, электрическим освещением, отоплением и вентиляцией.</w:t>
      </w:r>
    </w:p>
    <w:p w:rsidR="006F506F" w:rsidRDefault="00FF1DE6" w:rsidP="00FF1DE6">
      <w:pPr>
        <w:ind w:firstLine="708"/>
        <w:jc w:val="both"/>
      </w:pPr>
      <w:r>
        <w:t>На строительных площадках не допускается использовать санитарно-бытовые помещения, мобильные (инвентарные) здания в качестве жилых</w:t>
      </w:r>
      <w:r>
        <w:rPr>
          <w:spacing w:val="-10"/>
        </w:rPr>
        <w:t xml:space="preserve"> </w:t>
      </w:r>
      <w:r>
        <w:t>помещений.</w:t>
      </w:r>
    </w:p>
    <w:p w:rsidR="006F506F" w:rsidRDefault="006F506F" w:rsidP="006F506F">
      <w:pPr>
        <w:ind w:firstLine="708"/>
        <w:jc w:val="both"/>
      </w:pPr>
      <w:r>
        <w:t>Проходы в санитарно-бытовые здания и помещения не должны пересекать железнодорожные пути, открытые траншеи и котлованы без устройства переходных настилов и мостиков, а также границы опасных зон работы башенных кранов и других строительных машин и</w:t>
      </w:r>
      <w:r>
        <w:rPr>
          <w:spacing w:val="-3"/>
        </w:rPr>
        <w:t xml:space="preserve"> </w:t>
      </w:r>
      <w:r>
        <w:t>механизмов.</w:t>
      </w:r>
    </w:p>
    <w:p w:rsidR="006F506F" w:rsidRDefault="006F506F" w:rsidP="006F506F">
      <w:pPr>
        <w:ind w:firstLine="708"/>
        <w:jc w:val="both"/>
      </w:pPr>
      <w:r>
        <w:t xml:space="preserve">Входы в санитарно-бытовые помещения со стороны железнодорожных путей могут устраиваться при </w:t>
      </w:r>
      <w:proofErr w:type="gramStart"/>
      <w:r>
        <w:t>условии</w:t>
      </w:r>
      <w:proofErr w:type="gramEnd"/>
      <w:r>
        <w:t xml:space="preserve"> расположения оси железнодорожного пути на расстоянии не менее 7 м от наружных стен</w:t>
      </w:r>
      <w:r>
        <w:rPr>
          <w:spacing w:val="-3"/>
        </w:rPr>
        <w:t xml:space="preserve"> </w:t>
      </w:r>
      <w:r>
        <w:t>здания.</w:t>
      </w:r>
    </w:p>
    <w:p w:rsidR="006F506F" w:rsidRDefault="006F506F" w:rsidP="006F506F">
      <w:pPr>
        <w:ind w:firstLine="708"/>
        <w:jc w:val="both"/>
      </w:pPr>
      <w:r>
        <w:t>Для кратковременного использования допускается устраивать санитарно-бытовые помещения в имеющихся на строительной площадке свободных зданиях и во вновь построенных зданиях, при условии их временного</w:t>
      </w:r>
      <w:r>
        <w:rPr>
          <w:spacing w:val="-3"/>
        </w:rPr>
        <w:t xml:space="preserve"> </w:t>
      </w:r>
      <w:r>
        <w:t>переоборудования.</w:t>
      </w:r>
    </w:p>
    <w:p w:rsidR="006F506F" w:rsidRDefault="006F506F" w:rsidP="006F506F">
      <w:pPr>
        <w:ind w:firstLine="708"/>
        <w:jc w:val="both"/>
      </w:pPr>
      <w:r>
        <w:t xml:space="preserve">Помещения для сушки одежды и обуви целесообразно размещать </w:t>
      </w:r>
      <w:proofErr w:type="spellStart"/>
      <w:r>
        <w:t>смежно</w:t>
      </w:r>
      <w:proofErr w:type="spellEnd"/>
      <w:r>
        <w:t xml:space="preserve"> или рядом с гардеробной. Отопительные и вентиляционные установки в помещениях для сушки должны обеспечивать высушивание специальной одежды и специальной обуви в течение времени, не превышающего продолжительности одной рабочей</w:t>
      </w:r>
      <w:r>
        <w:rPr>
          <w:spacing w:val="-9"/>
        </w:rPr>
        <w:t xml:space="preserve"> </w:t>
      </w:r>
      <w:r>
        <w:t>смены.</w:t>
      </w:r>
    </w:p>
    <w:p w:rsidR="006F506F" w:rsidRDefault="006F506F" w:rsidP="006F506F">
      <w:pPr>
        <w:ind w:firstLine="708"/>
        <w:jc w:val="both"/>
      </w:pPr>
      <w:r>
        <w:t>Уборные (</w:t>
      </w:r>
      <w:proofErr w:type="spellStart"/>
      <w:r>
        <w:t>биотуалеты</w:t>
      </w:r>
      <w:proofErr w:type="spellEnd"/>
      <w:r>
        <w:t xml:space="preserve">) необходимо размещать на </w:t>
      </w:r>
      <w:proofErr w:type="gramStart"/>
      <w:r>
        <w:t>расстоянии</w:t>
      </w:r>
      <w:proofErr w:type="gramEnd"/>
      <w:r>
        <w:t xml:space="preserve"> не более 75 м от наиболее удаленных рабочих мест. Расстояние от уборных до рабочих мест вне зданий не должно превышать 150</w:t>
      </w:r>
      <w:r>
        <w:rPr>
          <w:spacing w:val="-3"/>
        </w:rPr>
        <w:t xml:space="preserve"> </w:t>
      </w:r>
      <w:r>
        <w:t xml:space="preserve">м. </w:t>
      </w:r>
    </w:p>
    <w:p w:rsidR="006F506F" w:rsidRDefault="006F506F" w:rsidP="006F506F">
      <w:pPr>
        <w:ind w:firstLine="708"/>
        <w:jc w:val="both"/>
      </w:pPr>
      <w:r>
        <w:t>Допускается применение уборных, оборудованных баками, водой для смыва и герметическими емкостями для сбора нечистот или уборных с бетонными выгребами.</w:t>
      </w:r>
    </w:p>
    <w:p w:rsidR="006F506F" w:rsidRDefault="006F506F" w:rsidP="007926D7">
      <w:pPr>
        <w:pStyle w:val="a5"/>
        <w:spacing w:after="0"/>
        <w:ind w:right="-1"/>
        <w:jc w:val="both"/>
      </w:pPr>
      <w:r>
        <w:tab/>
        <w:t>Уборные (</w:t>
      </w:r>
      <w:proofErr w:type="spellStart"/>
      <w:r>
        <w:t>биотуалеты</w:t>
      </w:r>
      <w:proofErr w:type="spellEnd"/>
      <w:r>
        <w:t xml:space="preserve">) располагаются на </w:t>
      </w:r>
      <w:proofErr w:type="gramStart"/>
      <w:r>
        <w:t>расстоянии</w:t>
      </w:r>
      <w:proofErr w:type="gramEnd"/>
      <w:r>
        <w:t xml:space="preserve"> не менее 15 м от строящихся объектов и существующих административно-хозяйственных и жилых помещений и не менее 25 м от источников водоснабжения.</w:t>
      </w:r>
    </w:p>
    <w:p w:rsidR="00BC77C2" w:rsidRDefault="00BC77C2" w:rsidP="00BC77C2">
      <w:pPr>
        <w:pStyle w:val="ConsPlusNormal"/>
        <w:jc w:val="both"/>
        <w:rPr>
          <w:sz w:val="24"/>
          <w:szCs w:val="24"/>
        </w:rPr>
      </w:pPr>
    </w:p>
    <w:p w:rsidR="00E40662" w:rsidRPr="00BC5486" w:rsidRDefault="00E40662" w:rsidP="00E40662">
      <w:pPr>
        <w:pStyle w:val="3"/>
        <w:spacing w:line="240" w:lineRule="exact"/>
        <w:ind w:firstLine="0"/>
        <w:rPr>
          <w:sz w:val="24"/>
          <w:szCs w:val="24"/>
        </w:rPr>
      </w:pPr>
      <w:r w:rsidRPr="00BC5486">
        <w:rPr>
          <w:sz w:val="24"/>
          <w:szCs w:val="24"/>
        </w:rPr>
        <w:t>Главный государственный инспектор</w:t>
      </w:r>
    </w:p>
    <w:p w:rsidR="00E40662" w:rsidRPr="00BC5486" w:rsidRDefault="00E40662" w:rsidP="00E40662">
      <w:pPr>
        <w:pStyle w:val="3"/>
        <w:spacing w:line="240" w:lineRule="exact"/>
        <w:ind w:firstLine="0"/>
        <w:rPr>
          <w:sz w:val="24"/>
          <w:szCs w:val="24"/>
        </w:rPr>
      </w:pPr>
      <w:r w:rsidRPr="00BC5486">
        <w:rPr>
          <w:sz w:val="24"/>
          <w:szCs w:val="24"/>
        </w:rPr>
        <w:t>отдела надзора за соблюдением</w:t>
      </w:r>
    </w:p>
    <w:p w:rsidR="00E40662" w:rsidRPr="00BC5486" w:rsidRDefault="00E40662" w:rsidP="00E40662">
      <w:pPr>
        <w:pStyle w:val="3"/>
        <w:spacing w:line="240" w:lineRule="exact"/>
        <w:ind w:firstLine="0"/>
        <w:rPr>
          <w:sz w:val="24"/>
          <w:szCs w:val="24"/>
        </w:rPr>
      </w:pPr>
      <w:r w:rsidRPr="00BC5486">
        <w:rPr>
          <w:sz w:val="24"/>
          <w:szCs w:val="24"/>
        </w:rPr>
        <w:t>законодательства об охране труда</w:t>
      </w:r>
    </w:p>
    <w:p w:rsidR="00E40662" w:rsidRPr="00BC5486" w:rsidRDefault="00E40662" w:rsidP="00E40662">
      <w:pPr>
        <w:pStyle w:val="3"/>
        <w:spacing w:line="240" w:lineRule="exact"/>
        <w:ind w:firstLine="0"/>
        <w:rPr>
          <w:sz w:val="24"/>
          <w:szCs w:val="24"/>
        </w:rPr>
      </w:pPr>
      <w:r w:rsidRPr="00BC5486">
        <w:rPr>
          <w:sz w:val="24"/>
          <w:szCs w:val="24"/>
        </w:rPr>
        <w:t>Могилевского областного управления</w:t>
      </w:r>
    </w:p>
    <w:p w:rsidR="00E40662" w:rsidRPr="00BC5486" w:rsidRDefault="00E40662" w:rsidP="00E40662">
      <w:pPr>
        <w:pStyle w:val="3"/>
        <w:spacing w:line="240" w:lineRule="exact"/>
        <w:ind w:firstLine="0"/>
        <w:rPr>
          <w:sz w:val="24"/>
          <w:szCs w:val="24"/>
        </w:rPr>
      </w:pPr>
      <w:r w:rsidRPr="00BC5486">
        <w:rPr>
          <w:sz w:val="24"/>
          <w:szCs w:val="24"/>
        </w:rPr>
        <w:t>Департамента государственной</w:t>
      </w:r>
    </w:p>
    <w:p w:rsidR="00E40662" w:rsidRPr="00BC5486" w:rsidRDefault="00E40662" w:rsidP="00E40662">
      <w:pPr>
        <w:jc w:val="both"/>
      </w:pPr>
      <w:r w:rsidRPr="00BC5486">
        <w:t>инс</w:t>
      </w:r>
      <w:r>
        <w:t>пекции труда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F1DE6">
        <w:t>А.Н. Теремов</w:t>
      </w:r>
    </w:p>
    <w:sectPr w:rsidR="00E40662" w:rsidRPr="00BC5486" w:rsidSect="006F506F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E32" w:rsidRDefault="00C94E32" w:rsidP="001E7FC9">
      <w:r>
        <w:separator/>
      </w:r>
    </w:p>
  </w:endnote>
  <w:endnote w:type="continuationSeparator" w:id="0">
    <w:p w:rsidR="00C94E32" w:rsidRDefault="00C94E32" w:rsidP="001E7F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E32" w:rsidRDefault="00C94E32" w:rsidP="001E7FC9">
      <w:r>
        <w:separator/>
      </w:r>
    </w:p>
  </w:footnote>
  <w:footnote w:type="continuationSeparator" w:id="0">
    <w:p w:rsidR="00C94E32" w:rsidRDefault="00C94E32" w:rsidP="001E7F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A5E52"/>
    <w:multiLevelType w:val="hybridMultilevel"/>
    <w:tmpl w:val="897278AE"/>
    <w:lvl w:ilvl="0" w:tplc="2BCED00E">
      <w:start w:val="1"/>
      <w:numFmt w:val="decimal"/>
      <w:lvlText w:val="%1."/>
      <w:lvlJc w:val="left"/>
      <w:pPr>
        <w:ind w:left="15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18C388A">
      <w:numFmt w:val="bullet"/>
      <w:lvlText w:val="•"/>
      <w:lvlJc w:val="left"/>
      <w:pPr>
        <w:ind w:left="1116" w:hanging="240"/>
      </w:pPr>
      <w:rPr>
        <w:rFonts w:hint="default"/>
        <w:lang w:val="ru-RU" w:eastAsia="ru-RU" w:bidi="ru-RU"/>
      </w:rPr>
    </w:lvl>
    <w:lvl w:ilvl="2" w:tplc="775A33A0">
      <w:numFmt w:val="bullet"/>
      <w:lvlText w:val="•"/>
      <w:lvlJc w:val="left"/>
      <w:pPr>
        <w:ind w:left="2073" w:hanging="240"/>
      </w:pPr>
      <w:rPr>
        <w:rFonts w:hint="default"/>
        <w:lang w:val="ru-RU" w:eastAsia="ru-RU" w:bidi="ru-RU"/>
      </w:rPr>
    </w:lvl>
    <w:lvl w:ilvl="3" w:tplc="122A57C4">
      <w:numFmt w:val="bullet"/>
      <w:lvlText w:val="•"/>
      <w:lvlJc w:val="left"/>
      <w:pPr>
        <w:ind w:left="3029" w:hanging="240"/>
      </w:pPr>
      <w:rPr>
        <w:rFonts w:hint="default"/>
        <w:lang w:val="ru-RU" w:eastAsia="ru-RU" w:bidi="ru-RU"/>
      </w:rPr>
    </w:lvl>
    <w:lvl w:ilvl="4" w:tplc="6E5417A6">
      <w:numFmt w:val="bullet"/>
      <w:lvlText w:val="•"/>
      <w:lvlJc w:val="left"/>
      <w:pPr>
        <w:ind w:left="3986" w:hanging="240"/>
      </w:pPr>
      <w:rPr>
        <w:rFonts w:hint="default"/>
        <w:lang w:val="ru-RU" w:eastAsia="ru-RU" w:bidi="ru-RU"/>
      </w:rPr>
    </w:lvl>
    <w:lvl w:ilvl="5" w:tplc="865C0FFC">
      <w:numFmt w:val="bullet"/>
      <w:lvlText w:val="•"/>
      <w:lvlJc w:val="left"/>
      <w:pPr>
        <w:ind w:left="4943" w:hanging="240"/>
      </w:pPr>
      <w:rPr>
        <w:rFonts w:hint="default"/>
        <w:lang w:val="ru-RU" w:eastAsia="ru-RU" w:bidi="ru-RU"/>
      </w:rPr>
    </w:lvl>
    <w:lvl w:ilvl="6" w:tplc="82020C7C">
      <w:numFmt w:val="bullet"/>
      <w:lvlText w:val="•"/>
      <w:lvlJc w:val="left"/>
      <w:pPr>
        <w:ind w:left="5899" w:hanging="240"/>
      </w:pPr>
      <w:rPr>
        <w:rFonts w:hint="default"/>
        <w:lang w:val="ru-RU" w:eastAsia="ru-RU" w:bidi="ru-RU"/>
      </w:rPr>
    </w:lvl>
    <w:lvl w:ilvl="7" w:tplc="5CD48FEE">
      <w:numFmt w:val="bullet"/>
      <w:lvlText w:val="•"/>
      <w:lvlJc w:val="left"/>
      <w:pPr>
        <w:ind w:left="6856" w:hanging="240"/>
      </w:pPr>
      <w:rPr>
        <w:rFonts w:hint="default"/>
        <w:lang w:val="ru-RU" w:eastAsia="ru-RU" w:bidi="ru-RU"/>
      </w:rPr>
    </w:lvl>
    <w:lvl w:ilvl="8" w:tplc="17242598">
      <w:numFmt w:val="bullet"/>
      <w:lvlText w:val="•"/>
      <w:lvlJc w:val="left"/>
      <w:pPr>
        <w:ind w:left="7813" w:hanging="240"/>
      </w:pPr>
      <w:rPr>
        <w:rFonts w:hint="default"/>
        <w:lang w:val="ru-RU" w:eastAsia="ru-RU" w:bidi="ru-RU"/>
      </w:rPr>
    </w:lvl>
  </w:abstractNum>
  <w:abstractNum w:abstractNumId="1">
    <w:nsid w:val="767B28FE"/>
    <w:multiLevelType w:val="multilevel"/>
    <w:tmpl w:val="98A8FB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04E8"/>
    <w:rsid w:val="000B128C"/>
    <w:rsid w:val="00101036"/>
    <w:rsid w:val="00111067"/>
    <w:rsid w:val="001504E8"/>
    <w:rsid w:val="00166E31"/>
    <w:rsid w:val="00183D50"/>
    <w:rsid w:val="001E7FC9"/>
    <w:rsid w:val="0028592C"/>
    <w:rsid w:val="002A2F78"/>
    <w:rsid w:val="00416698"/>
    <w:rsid w:val="0043406B"/>
    <w:rsid w:val="00454D8D"/>
    <w:rsid w:val="00527F29"/>
    <w:rsid w:val="005436DE"/>
    <w:rsid w:val="005A5C81"/>
    <w:rsid w:val="005C6688"/>
    <w:rsid w:val="005D47C1"/>
    <w:rsid w:val="0061052D"/>
    <w:rsid w:val="006D6B5B"/>
    <w:rsid w:val="006F506F"/>
    <w:rsid w:val="00743EE5"/>
    <w:rsid w:val="0076086F"/>
    <w:rsid w:val="007926D7"/>
    <w:rsid w:val="008643D6"/>
    <w:rsid w:val="008C56E4"/>
    <w:rsid w:val="008D07B0"/>
    <w:rsid w:val="009067E0"/>
    <w:rsid w:val="00942E34"/>
    <w:rsid w:val="009A7319"/>
    <w:rsid w:val="00A427E1"/>
    <w:rsid w:val="00B16E2C"/>
    <w:rsid w:val="00B32CE5"/>
    <w:rsid w:val="00BC77C2"/>
    <w:rsid w:val="00C94E32"/>
    <w:rsid w:val="00D01CF0"/>
    <w:rsid w:val="00DA2975"/>
    <w:rsid w:val="00E40662"/>
    <w:rsid w:val="00EA196F"/>
    <w:rsid w:val="00F81E77"/>
    <w:rsid w:val="00FC33FF"/>
    <w:rsid w:val="00FF1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4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04E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Normal (Web)"/>
    <w:basedOn w:val="a"/>
    <w:rsid w:val="001504E8"/>
    <w:pPr>
      <w:spacing w:before="100" w:beforeAutospacing="1" w:after="100" w:afterAutospacing="1"/>
    </w:pPr>
  </w:style>
  <w:style w:type="paragraph" w:customStyle="1" w:styleId="ConsPlusTitle">
    <w:name w:val="ConsPlusTitle"/>
    <w:rsid w:val="001504E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3">
    <w:name w:val="Body Text Indent 3"/>
    <w:basedOn w:val="a"/>
    <w:link w:val="30"/>
    <w:rsid w:val="00E40662"/>
    <w:pPr>
      <w:ind w:firstLine="360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E40662"/>
    <w:rPr>
      <w:rFonts w:ascii="Times New Roman" w:eastAsia="Times New Roman" w:hAnsi="Times New Roman"/>
      <w:sz w:val="28"/>
    </w:rPr>
  </w:style>
  <w:style w:type="paragraph" w:customStyle="1" w:styleId="p-normal">
    <w:name w:val="p-normal"/>
    <w:basedOn w:val="a"/>
    <w:rsid w:val="00DA2975"/>
    <w:pPr>
      <w:spacing w:before="100" w:beforeAutospacing="1" w:after="100" w:afterAutospacing="1"/>
    </w:pPr>
  </w:style>
  <w:style w:type="character" w:customStyle="1" w:styleId="h-normal">
    <w:name w:val="h-normal"/>
    <w:basedOn w:val="a0"/>
    <w:rsid w:val="00DA2975"/>
  </w:style>
  <w:style w:type="character" w:customStyle="1" w:styleId="word-wrapper">
    <w:name w:val="word-wrapper"/>
    <w:basedOn w:val="a0"/>
    <w:rsid w:val="00DA2975"/>
  </w:style>
  <w:style w:type="character" w:customStyle="1" w:styleId="fake-non-breaking-space">
    <w:name w:val="fake-non-breaking-space"/>
    <w:basedOn w:val="a0"/>
    <w:rsid w:val="005C6688"/>
  </w:style>
  <w:style w:type="paragraph" w:customStyle="1" w:styleId="name">
    <w:name w:val="name"/>
    <w:basedOn w:val="a"/>
    <w:rsid w:val="00BC77C2"/>
    <w:pPr>
      <w:spacing w:after="400"/>
      <w:jc w:val="center"/>
    </w:pPr>
    <w:rPr>
      <w:b/>
      <w:bCs/>
      <w:color w:val="000088"/>
    </w:rPr>
  </w:style>
  <w:style w:type="paragraph" w:customStyle="1" w:styleId="justify">
    <w:name w:val="justify"/>
    <w:basedOn w:val="a"/>
    <w:rsid w:val="0028592C"/>
    <w:pPr>
      <w:spacing w:after="160"/>
      <w:ind w:firstLine="567"/>
      <w:jc w:val="both"/>
    </w:pPr>
  </w:style>
  <w:style w:type="character" w:customStyle="1" w:styleId="a4">
    <w:name w:val="Основной текст_"/>
    <w:basedOn w:val="a0"/>
    <w:link w:val="1"/>
    <w:rsid w:val="00A427E1"/>
    <w:rPr>
      <w:rFonts w:ascii="Times New Roman" w:eastAsia="Times New Roman" w:hAnsi="Times New Roman"/>
    </w:rPr>
  </w:style>
  <w:style w:type="paragraph" w:customStyle="1" w:styleId="1">
    <w:name w:val="Основной текст1"/>
    <w:basedOn w:val="a"/>
    <w:link w:val="a4"/>
    <w:rsid w:val="00A427E1"/>
    <w:pPr>
      <w:widowControl w:val="0"/>
      <w:ind w:firstLine="400"/>
    </w:pPr>
    <w:rPr>
      <w:sz w:val="20"/>
      <w:szCs w:val="20"/>
    </w:rPr>
  </w:style>
  <w:style w:type="paragraph" w:styleId="a5">
    <w:name w:val="Body Text"/>
    <w:basedOn w:val="a"/>
    <w:link w:val="a6"/>
    <w:uiPriority w:val="99"/>
    <w:unhideWhenUsed/>
    <w:rsid w:val="00EA196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A196F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1"/>
    <w:qFormat/>
    <w:rsid w:val="00EA196F"/>
    <w:pPr>
      <w:widowControl w:val="0"/>
      <w:autoSpaceDE w:val="0"/>
      <w:autoSpaceDN w:val="0"/>
      <w:ind w:left="156" w:right="216" w:firstLine="566"/>
      <w:jc w:val="both"/>
    </w:pPr>
    <w:rPr>
      <w:sz w:val="22"/>
      <w:szCs w:val="22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1011">
              <w:marLeft w:val="0"/>
              <w:marRight w:val="0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2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833981">
              <w:marLeft w:val="0"/>
              <w:marRight w:val="0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2021-11-23T11:42:00Z</cp:lastPrinted>
  <dcterms:created xsi:type="dcterms:W3CDTF">2022-11-18T13:23:00Z</dcterms:created>
  <dcterms:modified xsi:type="dcterms:W3CDTF">2022-11-18T13:24:00Z</dcterms:modified>
</cp:coreProperties>
</file>