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50" w:rsidRDefault="00540050" w:rsidP="0054005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  <w:r w:rsidRPr="00540050">
        <w:rPr>
          <w:rFonts w:ascii="Times New Roman" w:hAnsi="Times New Roman" w:cs="Times New Roman"/>
          <w:bCs/>
          <w:sz w:val="32"/>
          <w:szCs w:val="32"/>
        </w:rPr>
        <w:t>СЕМЕЙНЫЙ КАПИТАЛ</w:t>
      </w:r>
    </w:p>
    <w:p w:rsidR="008A10B0" w:rsidRDefault="008A10B0" w:rsidP="0054005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8A10B0" w:rsidRPr="00540050" w:rsidRDefault="008A10B0" w:rsidP="005400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16CD74A" wp14:editId="3238CE3D">
            <wp:extent cx="3688293" cy="2438400"/>
            <wp:effectExtent l="0" t="0" r="7620" b="0"/>
            <wp:docPr id="1" name="Рисунок 1" descr="http://trudgrodno.gov.by/wp-content/uploads/2020/01/150514_family-ca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grodno.gov.by/wp-content/uploads/2020/01/150514_family-capit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123" cy="243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С 1 января 2015 г. по 31 декабря 202</w:t>
      </w:r>
      <w:r w:rsidR="00124FBD">
        <w:rPr>
          <w:rFonts w:ascii="Times New Roman" w:hAnsi="Times New Roman" w:cs="Times New Roman"/>
          <w:sz w:val="32"/>
          <w:szCs w:val="32"/>
        </w:rPr>
        <w:t>9</w:t>
      </w:r>
      <w:r w:rsidRPr="00540050">
        <w:rPr>
          <w:rFonts w:ascii="Times New Roman" w:hAnsi="Times New Roman" w:cs="Times New Roman"/>
          <w:sz w:val="32"/>
          <w:szCs w:val="32"/>
        </w:rPr>
        <w:t xml:space="preserve"> г. установлена дополнительная мера государственно</w:t>
      </w:r>
      <w:r w:rsidR="00AD5EAD">
        <w:rPr>
          <w:rFonts w:ascii="Times New Roman" w:hAnsi="Times New Roman" w:cs="Times New Roman"/>
          <w:sz w:val="32"/>
          <w:szCs w:val="32"/>
        </w:rPr>
        <w:t xml:space="preserve">й поддержки многодетных семей – </w:t>
      </w:r>
      <w:r w:rsidRPr="00540050">
        <w:rPr>
          <w:rFonts w:ascii="Times New Roman" w:hAnsi="Times New Roman" w:cs="Times New Roman"/>
          <w:bCs/>
          <w:sz w:val="32"/>
          <w:szCs w:val="32"/>
        </w:rPr>
        <w:t>единовременное предоставление семь</w:t>
      </w:r>
      <w:r w:rsidR="00AD5EAD">
        <w:rPr>
          <w:rFonts w:ascii="Times New Roman" w:hAnsi="Times New Roman" w:cs="Times New Roman"/>
          <w:bCs/>
          <w:sz w:val="32"/>
          <w:szCs w:val="32"/>
        </w:rPr>
        <w:t>ям безналичных денежных средств</w:t>
      </w:r>
      <w:r w:rsidRPr="00540050">
        <w:rPr>
          <w:rFonts w:ascii="Times New Roman" w:hAnsi="Times New Roman" w:cs="Times New Roman"/>
          <w:bCs/>
          <w:sz w:val="32"/>
          <w:szCs w:val="32"/>
        </w:rPr>
        <w:t xml:space="preserve"> (семейный капитал) при рождении, усыновлении (удочерении) третьего или последующих детей.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Размер семейного капитала при рождении, усыновлении (удочерении) третьего или последующих детей составляет в период:</w:t>
      </w:r>
    </w:p>
    <w:p w:rsidR="00540050" w:rsidRPr="00540050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с 1 января 2015 г. по 31 декабря 2019 г. – 10 000 долларов США;</w:t>
      </w:r>
    </w:p>
    <w:p w:rsidR="00540050" w:rsidRPr="00540050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с 1 января 2020 г. по 31 декабря 2020 г. – 22 500 белорусских рублей;</w:t>
      </w:r>
    </w:p>
    <w:p w:rsidR="00540050" w:rsidRPr="00540050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с 1 января 2021 г. по 31 декабря 2021 г. – 23 737,5 рублей;</w:t>
      </w:r>
    </w:p>
    <w:p w:rsidR="00540050" w:rsidRPr="00540050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с 1 января 2022 г. по 31 декабря 2022 г. – 25 995 рублей;</w:t>
      </w:r>
    </w:p>
    <w:p w:rsidR="00540050" w:rsidRPr="00540050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с 1 января 2023 г. по 31 декабря 2023 г. – 29 950 рублей;</w:t>
      </w:r>
    </w:p>
    <w:p w:rsidR="00540050" w:rsidRPr="00540050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с 1 января 2024 г. по 31 декабря 2024 г. – 31 480 рублей</w:t>
      </w:r>
      <w:r w:rsidR="001C0268">
        <w:rPr>
          <w:rFonts w:ascii="Times New Roman" w:hAnsi="Times New Roman" w:cs="Times New Roman"/>
          <w:bCs/>
          <w:sz w:val="32"/>
          <w:szCs w:val="32"/>
        </w:rPr>
        <w:t>;</w:t>
      </w:r>
    </w:p>
    <w:p w:rsidR="00540050" w:rsidRPr="003A6361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 1 января 2025 г. по 31 декабря 2025 г. – 33</w:t>
      </w:r>
      <w:r w:rsidR="001C0268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275 рублей</w:t>
      </w:r>
      <w:r w:rsidR="003A6361">
        <w:rPr>
          <w:rFonts w:ascii="Times New Roman" w:hAnsi="Times New Roman" w:cs="Times New Roman"/>
          <w:bCs/>
          <w:sz w:val="32"/>
          <w:szCs w:val="32"/>
        </w:rPr>
        <w:t>;</w:t>
      </w:r>
    </w:p>
    <w:p w:rsidR="003A6361" w:rsidRPr="00540050" w:rsidRDefault="003A6361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 1 января 2026 г. по 31 декабря 2026 г. – 35 505 рублей.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i/>
          <w:iCs/>
          <w:sz w:val="32"/>
          <w:szCs w:val="32"/>
        </w:rPr>
        <w:t>Справочно. </w:t>
      </w:r>
      <w:r w:rsidRPr="00540050">
        <w:rPr>
          <w:rFonts w:ascii="Times New Roman" w:hAnsi="Times New Roman" w:cs="Times New Roman"/>
          <w:i/>
          <w:iCs/>
          <w:sz w:val="32"/>
          <w:szCs w:val="32"/>
        </w:rPr>
        <w:t>Предоставление семейного капитала производится в размере, </w:t>
      </w:r>
      <w:r w:rsidRPr="00540050">
        <w:rPr>
          <w:rFonts w:ascii="Times New Roman" w:hAnsi="Times New Roman" w:cs="Times New Roman"/>
          <w:bCs/>
          <w:i/>
          <w:iCs/>
          <w:sz w:val="32"/>
          <w:szCs w:val="32"/>
        </w:rPr>
        <w:t>действующем на дату рождения</w:t>
      </w:r>
      <w:r w:rsidRPr="00540050">
        <w:rPr>
          <w:rFonts w:ascii="Times New Roman" w:hAnsi="Times New Roman" w:cs="Times New Roman"/>
          <w:i/>
          <w:iCs/>
          <w:sz w:val="32"/>
          <w:szCs w:val="32"/>
        </w:rPr>
        <w:t>, в случае усыновления (удочерения) – </w:t>
      </w:r>
      <w:r w:rsidRPr="00540050">
        <w:rPr>
          <w:rFonts w:ascii="Times New Roman" w:hAnsi="Times New Roman" w:cs="Times New Roman"/>
          <w:bCs/>
          <w:i/>
          <w:iCs/>
          <w:sz w:val="32"/>
          <w:szCs w:val="32"/>
        </w:rPr>
        <w:t>на дату усыновления</w:t>
      </w:r>
      <w:r w:rsidRPr="00540050">
        <w:rPr>
          <w:rFonts w:ascii="Times New Roman" w:hAnsi="Times New Roman" w:cs="Times New Roman"/>
          <w:i/>
          <w:iCs/>
          <w:sz w:val="32"/>
          <w:szCs w:val="32"/>
        </w:rPr>
        <w:t> (удочерения) третьего или последующих детей (т.е. на день вступления в силу решения суда об усыновлении, удочерении).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Право на назначение семейного капитала имеют граждане Республики Беларусь, постоянно проживающие в Республике Беларусь: мать (мачеха) в полной семье, родитель в неполной семье, усыновитель (удочеритель) при рождении, усыновлении (удочерении) третьего или последующих детей в период </w:t>
      </w:r>
      <w:r w:rsidRPr="00540050">
        <w:rPr>
          <w:rFonts w:ascii="Times New Roman" w:hAnsi="Times New Roman" w:cs="Times New Roman"/>
          <w:bCs/>
          <w:sz w:val="32"/>
          <w:szCs w:val="32"/>
        </w:rPr>
        <w:t xml:space="preserve">с 1 января </w:t>
      </w:r>
      <w:r w:rsidRPr="00540050">
        <w:rPr>
          <w:rFonts w:ascii="Times New Roman" w:hAnsi="Times New Roman" w:cs="Times New Roman"/>
          <w:bCs/>
          <w:sz w:val="32"/>
          <w:szCs w:val="32"/>
        </w:rPr>
        <w:lastRenderedPageBreak/>
        <w:t>2015 г. по 31 декабря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40050">
        <w:rPr>
          <w:rFonts w:ascii="Times New Roman" w:hAnsi="Times New Roman" w:cs="Times New Roman"/>
          <w:bCs/>
          <w:sz w:val="32"/>
          <w:szCs w:val="32"/>
        </w:rPr>
        <w:t>2024 г</w:t>
      </w:r>
      <w:r w:rsidRPr="00540050">
        <w:rPr>
          <w:rFonts w:ascii="Times New Roman" w:hAnsi="Times New Roman" w:cs="Times New Roman"/>
          <w:bCs/>
          <w:i/>
          <w:iCs/>
          <w:sz w:val="32"/>
          <w:szCs w:val="32"/>
        </w:rPr>
        <w:t>.</w:t>
      </w:r>
      <w:r w:rsidRPr="00540050">
        <w:rPr>
          <w:rFonts w:ascii="Times New Roman" w:hAnsi="Times New Roman" w:cs="Times New Roman"/>
          <w:sz w:val="32"/>
          <w:szCs w:val="32"/>
        </w:rPr>
        <w:t> включительно, если с учетом родившегося, усыновленного (удочеренного) ребенка (детей) в семье воспитываются </w:t>
      </w:r>
      <w:r w:rsidRPr="00540050">
        <w:rPr>
          <w:rFonts w:ascii="Times New Roman" w:hAnsi="Times New Roman" w:cs="Times New Roman"/>
          <w:bCs/>
          <w:sz w:val="32"/>
          <w:szCs w:val="32"/>
        </w:rPr>
        <w:t>не менее троих детей</w:t>
      </w:r>
      <w:r w:rsidRPr="00540050">
        <w:rPr>
          <w:rFonts w:ascii="Times New Roman" w:hAnsi="Times New Roman" w:cs="Times New Roman"/>
          <w:sz w:val="32"/>
          <w:szCs w:val="32"/>
        </w:rPr>
        <w:t> в возрасте до 18 лет и выполнении следующих условий: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дата рождения усыновленного (удочеренного) ребенка (детей) должна быть не ранее 1 января 2015 г. и на дату усыновления (удочерения) он (они) не являлся (не являлись) пасынком или падчерицей (пасынками или падчерицами) лица, усыновившего (удочерившего) его (их);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дети, на дату подачи заявления о назначении семейного капитала не признаны находящимися в социально опасном положении, не  отобраны по решению суда, органа опеки и попечительства, комиссии по делам несовершеннолетних районных, городских исполнительных комитетов, местных администраций районов в городах, и родитель (усыновитель, удочеритель), обратившийся за назначением семейного капитала, не лишен в отношении этих детей родительских прав (не принято решение суда об отмене усыновления, удочерения);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трудоспособный отец (отчим) в полной семье, трудоспособный родитель в неполной семье, усыновитель (удочеритель) являются занятыми &lt;*&gt; на дату подачи заявления о назначении семейного капитала и не менее 6 месяцев в общей сложности из последних 12  месяцев перед месяцем, в котором подано такое заявление.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Если в полной семье мать (мачеха) не имеет права на назначение семейного капитала, такое право имеет отец (отчим).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За назначением семейного капитала следует обращаться в местные исполнительные и распорядительные органы по месту назначения семейного капитала или в соответствии с регистрацией по месту жительства (месту пребывания).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Средства семейного капитала предоставляются семьям для использования в Республике Беларусь в полном объеме либо по частям в безналичном порядке в соответствии с законодательством по одному или нескольким направлениям: </w:t>
      </w:r>
    </w:p>
    <w:p w:rsidR="00540050" w:rsidRPr="00540050" w:rsidRDefault="00540050" w:rsidP="005400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i/>
          <w:iCs/>
          <w:sz w:val="32"/>
          <w:szCs w:val="32"/>
        </w:rPr>
        <w:t>улучшение жилищных условий;</w:t>
      </w:r>
    </w:p>
    <w:p w:rsidR="00540050" w:rsidRPr="00540050" w:rsidRDefault="00540050" w:rsidP="005400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i/>
          <w:iCs/>
          <w:sz w:val="32"/>
          <w:szCs w:val="32"/>
        </w:rPr>
        <w:t>получение образования;</w:t>
      </w:r>
    </w:p>
    <w:p w:rsidR="00540050" w:rsidRPr="00540050" w:rsidRDefault="00540050" w:rsidP="005400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i/>
          <w:iCs/>
          <w:sz w:val="32"/>
          <w:szCs w:val="32"/>
        </w:rPr>
        <w:t>получение медицинской помощи;</w:t>
      </w:r>
    </w:p>
    <w:p w:rsidR="00540050" w:rsidRPr="00540050" w:rsidRDefault="00540050" w:rsidP="005400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i/>
          <w:iCs/>
          <w:sz w:val="32"/>
          <w:szCs w:val="32"/>
        </w:rPr>
        <w:t>приобретение товаров, предназначенных для социальной реабилитации и интеграции инвалидов в общество;</w:t>
      </w:r>
    </w:p>
    <w:p w:rsidR="00540050" w:rsidRPr="00540050" w:rsidRDefault="00540050" w:rsidP="005400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i/>
          <w:iCs/>
          <w:sz w:val="32"/>
          <w:szCs w:val="32"/>
        </w:rPr>
        <w:t>получение услуг в сфере социального обслуживания;</w:t>
      </w:r>
    </w:p>
    <w:p w:rsidR="00540050" w:rsidRPr="00540050" w:rsidRDefault="00540050" w:rsidP="005400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i/>
          <w:iCs/>
          <w:sz w:val="32"/>
          <w:szCs w:val="32"/>
        </w:rPr>
        <w:lastRenderedPageBreak/>
        <w:t>формирование накопительной (дополнительной) пенсии матери (мачехи) в полной семье, родителя в неполной семье, усыновителя (удочерителя).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Право на распоряжение </w:t>
      </w:r>
      <w:r w:rsidRPr="00540050">
        <w:rPr>
          <w:rFonts w:ascii="Times New Roman" w:hAnsi="Times New Roman" w:cs="Times New Roman"/>
          <w:sz w:val="32"/>
          <w:szCs w:val="32"/>
        </w:rPr>
        <w:t>средствами семейного капитала</w:t>
      </w:r>
      <w:r w:rsidRPr="00540050">
        <w:rPr>
          <w:rFonts w:ascii="Times New Roman" w:hAnsi="Times New Roman" w:cs="Times New Roman"/>
          <w:bCs/>
          <w:sz w:val="32"/>
          <w:szCs w:val="32"/>
        </w:rPr>
        <w:t> предоставляется по истечении 18 лет с даты рождения ребенка,</w:t>
      </w:r>
      <w:r w:rsidRPr="00540050">
        <w:rPr>
          <w:rFonts w:ascii="Times New Roman" w:hAnsi="Times New Roman" w:cs="Times New Roman"/>
          <w:sz w:val="32"/>
          <w:szCs w:val="32"/>
        </w:rPr>
        <w:t> в связи с рождением, усыновлением (удочерением) которого семья приобрела право на назначение семейного капитала.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Досрочно </w:t>
      </w:r>
      <w:r w:rsidRPr="00540050">
        <w:rPr>
          <w:rFonts w:ascii="Times New Roman" w:hAnsi="Times New Roman" w:cs="Times New Roman"/>
          <w:sz w:val="32"/>
          <w:szCs w:val="32"/>
        </w:rPr>
        <w:t>(независимо от времени, прошедшего с даты назначения семейного капитала) средства семейного капитала могут быть использованы в полном объеме либо по частям в безналичном порядке на:</w:t>
      </w:r>
    </w:p>
    <w:p w:rsidR="00540050" w:rsidRPr="00540050" w:rsidRDefault="00540050" w:rsidP="005400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строительство (реконструкцию), приобретение одноквартирных жилых домов, квартир в многоквартирных или блокированных жилых домах (далее, если не установлено иное, — жилое помещение), приобретение доли (долей) в праве собственности на них,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 членом (членами) семьи;</w:t>
      </w:r>
    </w:p>
    <w:p w:rsidR="00540050" w:rsidRPr="00540050" w:rsidRDefault="00540050" w:rsidP="005400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получение на платной основе членом (членами) семьи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Беларуси;</w:t>
      </w:r>
    </w:p>
    <w:p w:rsidR="00540050" w:rsidRPr="00540050" w:rsidRDefault="00540050" w:rsidP="005400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получение членом (членами) семьи следующих платных медицинских услуг, оказываемых государственными организациями здравоохранения:</w:t>
      </w:r>
    </w:p>
    <w:p w:rsidR="00540050" w:rsidRPr="00540050" w:rsidRDefault="00540050" w:rsidP="005400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иных лекарственных средств вместо включенных в Республиканский  формуляр лекарственных средств;</w:t>
      </w:r>
    </w:p>
    <w:p w:rsidR="00540050" w:rsidRPr="00540050" w:rsidRDefault="00540050" w:rsidP="005400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стоматологические услуги (протезирование зубов, дентальная имплантация с последующим протезированием, ортодонтическая коррекция прикуса);</w:t>
      </w:r>
    </w:p>
    <w:p w:rsidR="00540050" w:rsidRPr="00540050" w:rsidRDefault="00540050" w:rsidP="005400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lastRenderedPageBreak/>
        <w:t>приобретение членом (членами) семьи либо члену (членам) семьи, которые являются инвалидами, в том числе детьми-инвалидами в возрасте до 18 лет, с нарушениями органов зрения, опорно-двигательного аппарата, товаров, предназначенных для социальной реабилитации и интеграции инвалидов в общество, по утвержденному перечню (например, за средства семейного капитала можно приобрести тактильные дисплеи компьютера </w:t>
      </w:r>
      <w:r w:rsidRPr="00540050">
        <w:rPr>
          <w:rFonts w:ascii="Times New Roman" w:hAnsi="Times New Roman" w:cs="Times New Roman"/>
          <w:i/>
          <w:iCs/>
          <w:sz w:val="32"/>
          <w:szCs w:val="32"/>
        </w:rPr>
        <w:t>(в том числе дисплеи Брайля, тактильные графические дисплеи)</w:t>
      </w:r>
      <w:r w:rsidRPr="00540050">
        <w:rPr>
          <w:rFonts w:ascii="Times New Roman" w:hAnsi="Times New Roman" w:cs="Times New Roman"/>
          <w:sz w:val="32"/>
          <w:szCs w:val="32"/>
        </w:rPr>
        <w:t>, принтеры (графопостроители) Брайля, ассистивные устройства для подъема людей, функциональные кровати и съемные основания под матрац).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При этом  средства семейного капитала </w:t>
      </w:r>
      <w:r w:rsidRPr="00540050">
        <w:rPr>
          <w:rFonts w:ascii="Times New Roman" w:hAnsi="Times New Roman" w:cs="Times New Roman"/>
          <w:bCs/>
          <w:sz w:val="32"/>
          <w:szCs w:val="32"/>
        </w:rPr>
        <w:t>могут быть использованы досрочно при соблюдении следующих условий: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средства семейного капитала направляются на улучшение жилищных условий члена (членов) семьи;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член (члены) семьи, в отношении которого (которых) направляются средства семейного капитала, состоит (состоят) на учете нуждающихся в улучшении жилищных условий, и у него (них), включая совместно проживающих членов семьи и отдельно проживающих супругов, не имеется в собственности жилых помещений (общей площади жилых помещений, приходящейся на долю в праве общей собственности на жилые помещения), в том числе расположенных в иных населенных пунктах Республики Беларусь, общая площадь которых 15 кв. метров (в г. Минске — 10 кв. метров) и более на одного человека.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При этом для определения возможности досрочного использования средств семейного капитала на погашение задолженности по кредитам, займам (в том числе на основании договоров о переводе долга, о приеме задолженности по кредиту) и выплату процентов за пользование этими кредитами, займами условия рассматриваются на дату заключения кредитного договора, договора займа по предоставлению кредита, займа на строительство (реконструкцию), приобретение жилых помещений, приобретение доли (долей) в праве собственности на них.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Дополнительными условиями для досрочного использования средств семейного капитала</w:t>
      </w:r>
      <w:r w:rsidRPr="00540050">
        <w:rPr>
          <w:rFonts w:ascii="Times New Roman" w:hAnsi="Times New Roman" w:cs="Times New Roman"/>
          <w:sz w:val="32"/>
          <w:szCs w:val="32"/>
        </w:rPr>
        <w:t> по направлениям, являются: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на строительство (реконструкцию), приобретение жилых помещений, приобретение доли (долей)</w:t>
      </w:r>
      <w:r w:rsidRPr="00540050">
        <w:rPr>
          <w:rFonts w:ascii="Times New Roman" w:hAnsi="Times New Roman" w:cs="Times New Roman"/>
          <w:sz w:val="32"/>
          <w:szCs w:val="32"/>
        </w:rPr>
        <w:t xml:space="preserve"> в праве собственности на них в любом населенном пункте независимо от общей площади жилого помещения, размера приобретаемой доли (долей) в праве собственности на него — добровольное волеизъявление граждан и членов их семей на снятие с учета нуждающихся в улучшении </w:t>
      </w:r>
      <w:r w:rsidRPr="00540050">
        <w:rPr>
          <w:rFonts w:ascii="Times New Roman" w:hAnsi="Times New Roman" w:cs="Times New Roman"/>
          <w:sz w:val="32"/>
          <w:szCs w:val="32"/>
        </w:rPr>
        <w:lastRenderedPageBreak/>
        <w:t>жилищных условий после государственной регистрации права собственности на жилое помещение, долю (доли) в праве собственности на него;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на строительство (реконструкцию) жилого помещения в составе организации застройщиков либо на основании договора создания объекта долевого строительства</w:t>
      </w:r>
      <w:r w:rsidRPr="00540050">
        <w:rPr>
          <w:rFonts w:ascii="Times New Roman" w:hAnsi="Times New Roman" w:cs="Times New Roman"/>
          <w:sz w:val="32"/>
          <w:szCs w:val="32"/>
        </w:rPr>
        <w:t>, а также на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 — направление граждан на строительство (реконструкцию) в установленном порядке;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на реконструкцию жилого помещения</w:t>
      </w:r>
      <w:r w:rsidRPr="00540050">
        <w:rPr>
          <w:rFonts w:ascii="Times New Roman" w:hAnsi="Times New Roman" w:cs="Times New Roman"/>
          <w:sz w:val="32"/>
          <w:szCs w:val="32"/>
        </w:rPr>
        <w:t>, а также на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 — увеличение общей площади жилого помещения в результате такой реконструкции;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на приобретение: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жилого помещения, доли (долей) в праве собственности на него — использование средств семейного капитала в пределах стоимости жилого помещения, доли (долей), которая определяется по результатам независимой оценки с использованием рыночных методов, проведенной в соответствии с законодательством об оценочной деятельности, и соответствие жилого помещения (части жилого помещения) установленным для проживания санитарным и техническим требованиям;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одноквартирных жилых домов, квартир в блокированных жилых домах, доли (долей) в праве собственности на них — отсутствие таких жилых домов, квартир в государственном информационном ресурсе «Единый реестр пустующих домов»;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доли (долей) в праве собственности на жилое помещение, а также на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  выплату процентов за пользование этими кредитами, займами — после приобретения указанной доли (долей) гражданин будет являться единственным собственником всего жилого помещения (за  исключением приобретения жилого помещения, строительство которого осуществлялось по государственному заказу).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lastRenderedPageBreak/>
        <w:t>При досрочном использовании средств семейного капитала на  приобретение жилых помещений, доли (долей) в праве собственности на них, погашение задолженности по кредитам, займам организаций, предоставленным на указанные цели (в том числе на   основании договоров о переводе долга, о приеме задолженности по кредиту), и выплату процентов за пользование этими кредитами, займами </w:t>
      </w:r>
      <w:r w:rsidRPr="00540050">
        <w:rPr>
          <w:rFonts w:ascii="Times New Roman" w:hAnsi="Times New Roman" w:cs="Times New Roman"/>
          <w:bCs/>
          <w:sz w:val="32"/>
          <w:szCs w:val="32"/>
        </w:rPr>
        <w:t>не допускаются купля-продажа, мена, дарение, иные сделки по их отчуждению в течение 5 лет со дня государственной регистрации права собственности на эти жилые помещения</w:t>
      </w:r>
      <w:r w:rsidRPr="00540050">
        <w:rPr>
          <w:rFonts w:ascii="Times New Roman" w:hAnsi="Times New Roman" w:cs="Times New Roman"/>
          <w:sz w:val="32"/>
          <w:szCs w:val="32"/>
        </w:rPr>
        <w:t>, долю (доли) в праве собственности на них.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В исключительных случаях (переезд в другую местность, расторжение брака, смерть собственника жилого помещения и другое) либо в случае улучшения жилищных условий собственником жилого помещения путем строительства (реконструкции) или приобретения другого жилого помещения допускается отчуждение жилых помещений, доли (долей) в праве собственности на них до истечения срока, установленного в части первой настоящего пункта, с разрешения сельского, поселкового, районного, городского исполнительного комитета по месту нахождения жилого помещения.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В случае погашения задолженности по кредиту, предоставленному на приобретение жилого помещения, доли (долей) в праве собственности на него, с использованием средств семейного капитала до истечения 5 лет со дня государственной регистрации права собственности на эти жилое помещение, долю (доли) в праве собственности на него ограничение (обременение) прав на жилое помещение, долю (доли) в праве собственности на него возникает (регистрируется) со дня погашения задолженности по кредиту до истечения срока, установленного в части первой настоящего пункта.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Право на досрочное распоряжение средствами семейного капитала предоставляется лицу, которому назначен семейный капитал, </w:t>
      </w:r>
      <w:r w:rsidRPr="00540050">
        <w:rPr>
          <w:rFonts w:ascii="Times New Roman" w:hAnsi="Times New Roman" w:cs="Times New Roman"/>
          <w:bCs/>
          <w:sz w:val="32"/>
          <w:szCs w:val="32"/>
        </w:rPr>
        <w:t>при соблюдении следующих условий: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лицо, которому назначен семейный капитал, учитывается в составе семьи на дату подачи заявления о досрочном распоряжении средствами семейного капитала и имеет возможность обратиться;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трудоспособный отец (отчим) в полной семье, трудоспособный родитель в неполной семье, усыновитель (удочеритель) являются занятыми на дату подачи заявления о досрочном распоряжении средствами семейного капитала и не менее 12 месяцев в общей сложности из последних 24 месяцев перед месяцем, в котором подано такое заявление;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lastRenderedPageBreak/>
        <w:t>ребенок (дети) не признан (не признаны) находящимся (находящимися) в социально опасном положении, не отобран (не отобраны) по решению суда, органа опеки и попечительства, комиссии по делам несовершеннолетних, и родитель (усыновитель, удочеритель), обратившийся за досрочным распоряжением средствами семейного капитала, не лишен в отношении ребенка (детей) родительских прав (не принято решение суда об отмене усыновления, удочерения) — если лицо, обратившееся за досрочным распоряжением средствами семейного капитала, является родителем (усыновителем, удочерителем).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Если лицо, которому назначен семейный капитал, не учитывается в составе семьи на дату подачи заявления о досрочном распоряжении средствами семейного капитала, а также в случаях, когда обращение такого лица невозможно, право на досрочное распоряжение средствами семейного капитала предоставляется любому другому члену семьи.</w:t>
      </w:r>
    </w:p>
    <w:p w:rsidR="00540050" w:rsidRDefault="00540050" w:rsidP="00D24DAB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</w:pPr>
    </w:p>
    <w:p w:rsidR="00612585" w:rsidRDefault="00612585" w:rsidP="006125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Прием заявлений</w:t>
      </w:r>
    </w:p>
    <w:p w:rsidR="00612585" w:rsidRDefault="00612585" w:rsidP="006125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для</w:t>
      </w: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назначения семейного капитала</w:t>
      </w:r>
    </w:p>
    <w:p w:rsidR="00612585" w:rsidRDefault="00612585" w:rsidP="006125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осуществляется службой «Одно окно»:</w:t>
      </w:r>
    </w:p>
    <w:p w:rsidR="00612585" w:rsidRPr="006317F1" w:rsidRDefault="00612585" w:rsidP="006125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612585" w:rsidRDefault="00612585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Шклов, ул. Ленинская, д. 76, каб. 110 (телефон 76-862)</w:t>
      </w:r>
    </w:p>
    <w:p w:rsidR="00612585" w:rsidRDefault="00612585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работы: понедельник – вторник 8.00-13.00, 14.00-17.00</w:t>
      </w:r>
    </w:p>
    <w:p w:rsidR="00612585" w:rsidRDefault="00612585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среда 8.00-13.00, 14.00-20.00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12585" w:rsidRPr="00B6529F" w:rsidRDefault="00612585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четверг – пятница 8.00-13.00, 14.00-17.00</w:t>
      </w:r>
    </w:p>
    <w:p w:rsidR="00612585" w:rsidRPr="008A3DB9" w:rsidRDefault="00612585" w:rsidP="00612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2585" w:rsidRDefault="00612585" w:rsidP="006125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Предварительное консультирование можно получить:</w:t>
      </w:r>
    </w:p>
    <w:p w:rsidR="00612585" w:rsidRDefault="00612585" w:rsidP="00612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612585" w:rsidRPr="006317F1" w:rsidRDefault="00612585" w:rsidP="00311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- служба «Одно окно»</w:t>
      </w:r>
    </w:p>
    <w:p w:rsidR="00612585" w:rsidRDefault="00612585" w:rsidP="0031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Шклов, ул. Ленинская, д. 76, каб. 110 (телефон 76-862)</w:t>
      </w:r>
      <w:r w:rsidR="003117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179E" w:rsidRPr="006317F1" w:rsidRDefault="0031179E" w:rsidP="00311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- учреждение «Шкловский районный цент социального обслуживания населения»</w:t>
      </w:r>
    </w:p>
    <w:p w:rsidR="0031179E" w:rsidRDefault="0031179E" w:rsidP="0031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Шклов, ул. Почтовая, д. 31, каб. 6 (телефон 95-549)</w:t>
      </w:r>
    </w:p>
    <w:p w:rsidR="00D11AB1" w:rsidRPr="00C20DE9" w:rsidRDefault="00D11AB1" w:rsidP="0031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AB1" w:rsidRDefault="00D11AB1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AB1" w:rsidRDefault="00D11AB1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AB1" w:rsidRPr="00D11AB1" w:rsidRDefault="00D11AB1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585" w:rsidRDefault="00612585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2B" w:rsidRDefault="003F6B2B"/>
    <w:p w:rsidR="003F6B2B" w:rsidRDefault="003F6B2B"/>
    <w:p w:rsidR="003F6B2B" w:rsidRDefault="003F6B2B"/>
    <w:sectPr w:rsidR="003F6B2B" w:rsidSect="008A10B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F35"/>
    <w:multiLevelType w:val="multilevel"/>
    <w:tmpl w:val="CA6C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FC00B8"/>
    <w:multiLevelType w:val="multilevel"/>
    <w:tmpl w:val="7F3E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A6A42"/>
    <w:multiLevelType w:val="multilevel"/>
    <w:tmpl w:val="5BB2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36A3C"/>
    <w:multiLevelType w:val="multilevel"/>
    <w:tmpl w:val="805C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5D0AD3"/>
    <w:multiLevelType w:val="multilevel"/>
    <w:tmpl w:val="EE9E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C77457"/>
    <w:multiLevelType w:val="multilevel"/>
    <w:tmpl w:val="DFEE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9C7120"/>
    <w:multiLevelType w:val="multilevel"/>
    <w:tmpl w:val="2F66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762FD3"/>
    <w:multiLevelType w:val="multilevel"/>
    <w:tmpl w:val="CBCE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2B"/>
    <w:rsid w:val="00124FBD"/>
    <w:rsid w:val="001C0268"/>
    <w:rsid w:val="001E0A5F"/>
    <w:rsid w:val="0031179E"/>
    <w:rsid w:val="003A6361"/>
    <w:rsid w:val="003F6B2B"/>
    <w:rsid w:val="004D70A4"/>
    <w:rsid w:val="00540050"/>
    <w:rsid w:val="005E55B3"/>
    <w:rsid w:val="00612585"/>
    <w:rsid w:val="008A10B0"/>
    <w:rsid w:val="00AD5EAD"/>
    <w:rsid w:val="00C20DE9"/>
    <w:rsid w:val="00C94A62"/>
    <w:rsid w:val="00D11AB1"/>
    <w:rsid w:val="00D24DAB"/>
    <w:rsid w:val="00E51798"/>
    <w:rsid w:val="00F0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A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A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2026-02-10T11:24:00Z</dcterms:created>
  <dcterms:modified xsi:type="dcterms:W3CDTF">2026-02-10T11:24:00Z</dcterms:modified>
</cp:coreProperties>
</file>