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1C5E77">
        <w:rPr>
          <w:rFonts w:ascii="Times New Roman" w:hAnsi="Times New Roman" w:cs="Times New Roman"/>
          <w:b/>
          <w:sz w:val="30"/>
          <w:szCs w:val="30"/>
          <w:u w:val="single"/>
        </w:rPr>
        <w:t>Холдинг «</w:t>
      </w:r>
      <w:proofErr w:type="spellStart"/>
      <w:r w:rsidRPr="001C5E77">
        <w:rPr>
          <w:rFonts w:ascii="Times New Roman" w:hAnsi="Times New Roman" w:cs="Times New Roman"/>
          <w:b/>
          <w:sz w:val="30"/>
          <w:szCs w:val="30"/>
          <w:u w:val="single"/>
        </w:rPr>
        <w:t>Говяды</w:t>
      </w:r>
      <w:proofErr w:type="spellEnd"/>
      <w:r w:rsidRPr="001C5E77">
        <w:rPr>
          <w:rFonts w:ascii="Times New Roman" w:hAnsi="Times New Roman" w:cs="Times New Roman"/>
          <w:b/>
          <w:sz w:val="30"/>
          <w:szCs w:val="30"/>
          <w:u w:val="single"/>
        </w:rPr>
        <w:t>-Агро»</w:t>
      </w:r>
    </w:p>
    <w:p w:rsidR="001C5E77" w:rsidRPr="001C5E77" w:rsidRDefault="001C5E77" w:rsidP="001C5E7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1C5E77" w:rsidRPr="001C5E77" w:rsidRDefault="001C5E77" w:rsidP="001C5E77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Холдинг «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Говяды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>-Агро» зарегистрирован Министерством экономики Республики Беларусь 29 октября 2018 г. В состав холдинга входят: ОАО «Говяды-агро» - управляющая компания холдинга», ЗАО «Полыковичское».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Общая площадь сельскохозяйственных угодий  на 01.01.2023г. составила 12823 га, площадь пашни – 9271 га.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 – 97,7 %, («плюс» 13,4 п.п. к 2021 г.), в том числе: растениеводство – 97,8 % , животноводство – 97,6 %.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5E77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Выращивание скота за январь-декабрь 2022 г. составило 1024 тонны (90,4 % к 2021 году). За 2022 год реализовано крупного рогатого скота на убой  – 984 тонн (85,9 %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Поголовье КРС на 01.01.2023  составило 9207 голов (91,9 % к 2021 году), в том числе коров молочного стада – 3368 голов (98,2 %).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Производство молока 15732 тонн (99,2 %), реализовано – 14608 тонн (99,2 % к 2021 году), удой на корову – 4625 кг («плюс» 260 кг к 2021 году),  товарность молока 92,9 % . Сортность молока: сорт «экстра»  27,5%, высший сорт– 38,8 %, первый – 33,7 %.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5E7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Зерновые и зернобобовые (в весе после доработки) – 12698 тонн (116,9 % к 2021 году), урожайность – 40,4 ц/га  («плюс» 9,9  ц/га).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 xml:space="preserve">Заготовлено кормов всего 32090 тонн к.ед. (144,4%), в том числе 46,2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16,0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. Кормов из трав - 24497 тонн к.ед. (163,8%), в том числе 35,2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14,9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>.).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5E77">
        <w:rPr>
          <w:rFonts w:ascii="Times New Roman" w:hAnsi="Times New Roman" w:cs="Times New Roman"/>
          <w:b/>
          <w:sz w:val="30"/>
          <w:szCs w:val="30"/>
        </w:rPr>
        <w:t xml:space="preserve">Финансовый результат 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Выручка от реализации продукции  26732 тыс. руб. (110,0 %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Выручка на одного работающего 114,7 тыс. руб. (100,4 %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Удельный вес ФОТ с отчислениями в выручке 26,1 %.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 xml:space="preserve">Прибыль от реализации продукции 1489 тыс. руб.  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Рентабельность продаж  5,6 %  («плюс» 0,4 %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Чистая прибыль 993 тыс. руб.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Среднесписочная численность 233 человек.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Среднемесячная заработная плата 1498 руб. (105,2%).</w:t>
      </w:r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11C8D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A5DF3-1155-4FD6-A2C1-F8699B31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2023-06-23T14:22:00Z</dcterms:created>
  <dcterms:modified xsi:type="dcterms:W3CDTF">2023-06-23T14:22:00Z</dcterms:modified>
</cp:coreProperties>
</file>