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E9408" w14:textId="77777777" w:rsidR="00DE1D36" w:rsidRPr="006E15AA" w:rsidRDefault="00DE1D36" w:rsidP="006E15AA">
      <w:pPr>
        <w:jc w:val="both"/>
        <w:rPr>
          <w:rFonts w:ascii="Times New Roman" w:hAnsi="Times New Roman" w:cs="Times New Roman"/>
          <w:sz w:val="30"/>
          <w:szCs w:val="30"/>
        </w:rPr>
      </w:pPr>
      <w:r w:rsidRPr="00DE1D36">
        <w:rPr>
          <w:rFonts w:ascii="Times New Roman" w:hAnsi="Times New Roman" w:cs="Times New Roman"/>
          <w:sz w:val="30"/>
          <w:szCs w:val="30"/>
        </w:rPr>
        <w:t>ДГИТ</w:t>
      </w:r>
    </w:p>
    <w:p w14:paraId="1311CF40" w14:textId="77777777" w:rsidR="00DE1D36" w:rsidRPr="00DE1D36" w:rsidRDefault="00DE1D36" w:rsidP="006E15AA">
      <w:pPr>
        <w:jc w:val="both"/>
        <w:rPr>
          <w:rFonts w:ascii="Times New Roman" w:hAnsi="Times New Roman" w:cs="Times New Roman"/>
          <w:sz w:val="30"/>
          <w:szCs w:val="30"/>
        </w:rPr>
      </w:pPr>
      <w:r w:rsidRPr="00DE1D36">
        <w:rPr>
          <w:rFonts w:ascii="Times New Roman" w:hAnsi="Times New Roman" w:cs="Times New Roman"/>
          <w:sz w:val="30"/>
          <w:szCs w:val="30"/>
        </w:rPr>
        <w:t>02.04.2025</w:t>
      </w:r>
    </w:p>
    <w:p w14:paraId="2D4883A6" w14:textId="77777777" w:rsidR="00DE1D36" w:rsidRPr="00DE1D36" w:rsidRDefault="00DE1D36" w:rsidP="006E15AA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51EF3006" w14:textId="77777777" w:rsidR="00DE1D36" w:rsidRPr="00DE1D36" w:rsidRDefault="00DE1D36" w:rsidP="006E15A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6BBD">
        <w:rPr>
          <w:rFonts w:ascii="Times New Roman" w:hAnsi="Times New Roman" w:cs="Times New Roman"/>
          <w:b/>
          <w:bCs/>
          <w:sz w:val="30"/>
          <w:szCs w:val="30"/>
          <w:highlight w:val="yellow"/>
        </w:rPr>
        <w:t>Случаи, когда характеристика</w:t>
      </w:r>
      <w:r w:rsidRPr="00DE1D36">
        <w:rPr>
          <w:rFonts w:ascii="Times New Roman" w:hAnsi="Times New Roman" w:cs="Times New Roman"/>
          <w:sz w:val="30"/>
          <w:szCs w:val="30"/>
        </w:rPr>
        <w:t xml:space="preserve"> с предыдущего места работы, из государственной организации, являющейся местом работы за последние пять лет, в соответствии с пунктом 11 Декрета Президента Республики Беларусь от 15.12.2014 № 5 «Об усилении требований к руководящим кадрам и работникам организаций» </w:t>
      </w:r>
      <w:r w:rsidRPr="003F6BBD">
        <w:rPr>
          <w:rFonts w:ascii="Times New Roman" w:hAnsi="Times New Roman" w:cs="Times New Roman"/>
          <w:b/>
          <w:bCs/>
          <w:sz w:val="30"/>
          <w:szCs w:val="30"/>
          <w:highlight w:val="yellow"/>
        </w:rPr>
        <w:t>не запрашивается</w:t>
      </w:r>
      <w:r w:rsidRPr="00DE1D36">
        <w:rPr>
          <w:rFonts w:ascii="Times New Roman" w:hAnsi="Times New Roman" w:cs="Times New Roman"/>
          <w:sz w:val="30"/>
          <w:szCs w:val="30"/>
        </w:rPr>
        <w:t>:</w:t>
      </w:r>
    </w:p>
    <w:p w14:paraId="60124346" w14:textId="77777777" w:rsidR="00DE1D36" w:rsidRPr="00DE1D36" w:rsidRDefault="00DE1D36" w:rsidP="006E15A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7ABC041" w14:textId="77777777" w:rsidR="00DE1D36" w:rsidRPr="003F6BBD" w:rsidRDefault="00DE1D36" w:rsidP="006E15AA">
      <w:pPr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3F6BBD">
        <w:rPr>
          <w:rFonts w:ascii="Times New Roman" w:hAnsi="Times New Roman" w:cs="Times New Roman"/>
          <w:b/>
          <w:bCs/>
          <w:sz w:val="30"/>
          <w:szCs w:val="30"/>
          <w:highlight w:val="yellow"/>
        </w:rPr>
        <w:t>при приеме на работу обязанного лица</w:t>
      </w:r>
      <w:r w:rsidRPr="003F6BBD">
        <w:rPr>
          <w:rFonts w:ascii="Times New Roman" w:hAnsi="Times New Roman" w:cs="Times New Roman"/>
          <w:b/>
          <w:bCs/>
          <w:sz w:val="30"/>
          <w:szCs w:val="30"/>
        </w:rPr>
        <w:t> </w:t>
      </w:r>
    </w:p>
    <w:p w14:paraId="52FB3FB3" w14:textId="77777777" w:rsidR="00DE1D36" w:rsidRDefault="00DE1D36" w:rsidP="006E15A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1D36">
        <w:rPr>
          <w:rFonts w:ascii="Times New Roman" w:hAnsi="Times New Roman" w:cs="Times New Roman"/>
          <w:sz w:val="30"/>
          <w:szCs w:val="30"/>
        </w:rPr>
        <w:t>ч. 1 ст. 32 Закона Республики Беларусь «О занятости населения»</w:t>
      </w:r>
    </w:p>
    <w:p w14:paraId="0BC797D0" w14:textId="77777777" w:rsidR="003F6BBD" w:rsidRPr="003F6BBD" w:rsidRDefault="003F6BBD" w:rsidP="003F6BBD">
      <w:pPr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3F6BBD">
        <w:rPr>
          <w:rFonts w:ascii="Times New Roman" w:hAnsi="Times New Roman" w:cs="Times New Roman"/>
          <w:i/>
          <w:iCs/>
          <w:sz w:val="30"/>
          <w:szCs w:val="30"/>
        </w:rPr>
        <w:t>Статья 32. Трудоустройство обязанных лиц</w:t>
      </w:r>
    </w:p>
    <w:p w14:paraId="0317BB9E" w14:textId="77777777" w:rsidR="003F6BBD" w:rsidRPr="003F6BBD" w:rsidRDefault="003F6BBD" w:rsidP="003F6BBD">
      <w:pPr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3F6BBD">
        <w:rPr>
          <w:rFonts w:ascii="Times New Roman" w:hAnsi="Times New Roman" w:cs="Times New Roman"/>
          <w:i/>
          <w:iCs/>
          <w:sz w:val="30"/>
          <w:szCs w:val="30"/>
        </w:rPr>
        <w:t>1. Прием на работу обязанного лица, в отношении которого вынесено судебное постановление о трудоустройстве, осуществляется на основании направления органа по труду, занятости и социальной защите в день явки обязанного лица в организацию для трудоустройства.</w:t>
      </w:r>
    </w:p>
    <w:p w14:paraId="40854097" w14:textId="77777777" w:rsidR="003F6BBD" w:rsidRPr="003F6BBD" w:rsidRDefault="003F6BBD" w:rsidP="003F6BBD">
      <w:pPr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3F6BBD">
        <w:rPr>
          <w:rFonts w:ascii="Times New Roman" w:hAnsi="Times New Roman" w:cs="Times New Roman"/>
          <w:i/>
          <w:iCs/>
          <w:sz w:val="30"/>
          <w:szCs w:val="30"/>
        </w:rPr>
        <w:t>Обязанным лицам, трудоустраиваемым по судебному постановлению о трудоустройстве, работа может предоставляться без учета их образования, прежней должности служащего (профессии рабочего).</w:t>
      </w:r>
    </w:p>
    <w:p w14:paraId="530BB06E" w14:textId="77777777" w:rsidR="003F6BBD" w:rsidRPr="003F6BBD" w:rsidRDefault="003F6BBD" w:rsidP="003F6BBD">
      <w:pPr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3F6BBD">
        <w:rPr>
          <w:rFonts w:ascii="Times New Roman" w:hAnsi="Times New Roman" w:cs="Times New Roman"/>
          <w:i/>
          <w:iCs/>
          <w:sz w:val="30"/>
          <w:szCs w:val="30"/>
          <w:highlight w:val="yellow"/>
        </w:rPr>
        <w:t>При приеме на работу обязанного лица характеристика с предыдущих мест работы не запрашивается</w:t>
      </w:r>
      <w:r w:rsidRPr="003F6BBD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14:paraId="027C5910" w14:textId="77777777" w:rsidR="00DE1D36" w:rsidRDefault="00DE1D36" w:rsidP="006E15A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77159E8" w14:textId="77777777" w:rsidR="003F6BBD" w:rsidRPr="00DE1D36" w:rsidRDefault="003F6BBD" w:rsidP="006E15A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29301BC" w14:textId="77777777" w:rsidR="00DE1D36" w:rsidRPr="003F6BBD" w:rsidRDefault="00DE1D36" w:rsidP="006E15AA">
      <w:pPr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3F6BBD">
        <w:rPr>
          <w:rFonts w:ascii="Times New Roman" w:hAnsi="Times New Roman" w:cs="Times New Roman"/>
          <w:b/>
          <w:bCs/>
          <w:sz w:val="30"/>
          <w:szCs w:val="30"/>
          <w:highlight w:val="yellow"/>
        </w:rPr>
        <w:t>при приеме граждан, направленных органами по труду, занятости и социальной защите на оплачиваемые временные работы</w:t>
      </w:r>
    </w:p>
    <w:p w14:paraId="6CB65BCA" w14:textId="77777777" w:rsidR="00DE1D36" w:rsidRPr="00DE1D36" w:rsidRDefault="00DE1D36" w:rsidP="006E15A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1D36">
        <w:rPr>
          <w:rFonts w:ascii="Times New Roman" w:hAnsi="Times New Roman" w:cs="Times New Roman"/>
          <w:sz w:val="30"/>
          <w:szCs w:val="30"/>
        </w:rPr>
        <w:t>ч. 5 ст. 33 Закона Республики Беларусь «О занятости населения»</w:t>
      </w:r>
    </w:p>
    <w:p w14:paraId="2AEC5410" w14:textId="77777777" w:rsidR="003F6BBD" w:rsidRPr="003F6BBD" w:rsidRDefault="003F6BBD" w:rsidP="003F6BBD">
      <w:pPr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3F6BBD">
        <w:rPr>
          <w:rFonts w:ascii="Times New Roman" w:hAnsi="Times New Roman" w:cs="Times New Roman"/>
          <w:i/>
          <w:iCs/>
          <w:sz w:val="30"/>
          <w:szCs w:val="30"/>
        </w:rPr>
        <w:t>Статья 33. Организация оплачиваемых временных работ</w:t>
      </w:r>
    </w:p>
    <w:p w14:paraId="4761B112" w14:textId="77777777" w:rsidR="003F6BBD" w:rsidRPr="003F6BBD" w:rsidRDefault="003F6BBD" w:rsidP="003F6BBD">
      <w:pPr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3F6BBD">
        <w:rPr>
          <w:rFonts w:ascii="Times New Roman" w:hAnsi="Times New Roman" w:cs="Times New Roman"/>
          <w:i/>
          <w:iCs/>
          <w:sz w:val="30"/>
          <w:szCs w:val="30"/>
        </w:rPr>
        <w:t xml:space="preserve">5. При приеме граждан, направленных органами по труду, занятости и социальной защите на оплачиваемые временные работы, заключаются срочные трудовые (за исключением контрактов) или гражданско-правовые договоры в порядке, установленном законодательством. </w:t>
      </w:r>
      <w:r w:rsidRPr="003F6BBD">
        <w:rPr>
          <w:rFonts w:ascii="Times New Roman" w:hAnsi="Times New Roman" w:cs="Times New Roman"/>
          <w:i/>
          <w:iCs/>
          <w:sz w:val="30"/>
          <w:szCs w:val="30"/>
          <w:highlight w:val="yellow"/>
        </w:rPr>
        <w:t>Характеристика с предыдущих мест работы не запрашивается.</w:t>
      </w:r>
    </w:p>
    <w:p w14:paraId="09D2CF6B" w14:textId="77777777" w:rsidR="00DE1D36" w:rsidRPr="003F6BBD" w:rsidRDefault="003F6BBD" w:rsidP="003F6BBD">
      <w:pPr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3F6BBD">
        <w:rPr>
          <w:rFonts w:ascii="Times New Roman" w:hAnsi="Times New Roman" w:cs="Times New Roman"/>
          <w:i/>
          <w:iCs/>
          <w:sz w:val="30"/>
          <w:szCs w:val="30"/>
        </w:rPr>
        <w:t>С гражданами в период нахождения их в отпуске без сохранения заработной платы либо с частичным сохранением заработной платы, предоставленном по инициативе нанимателя, направленными (по их желанию) органами по труду, занятости и социальной защите на оплачиваемые временные работы в организации, включенные в перечень, указанный в пункте 4 настоящей статьи, заключается гражданско-правовой договор.</w:t>
      </w:r>
    </w:p>
    <w:p w14:paraId="776BE11B" w14:textId="77777777" w:rsidR="003F6BBD" w:rsidRDefault="003F6BBD" w:rsidP="006E15A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0A7D394" w14:textId="77777777" w:rsidR="003F6BBD" w:rsidRPr="00DE1D36" w:rsidRDefault="003F6BBD" w:rsidP="006E15A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16C9787" w14:textId="77777777" w:rsidR="00DE1D36" w:rsidRPr="003F6BBD" w:rsidRDefault="00DE1D36" w:rsidP="006E15AA">
      <w:pPr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3F6BBD">
        <w:rPr>
          <w:rFonts w:ascii="Times New Roman" w:hAnsi="Times New Roman" w:cs="Times New Roman"/>
          <w:b/>
          <w:bCs/>
          <w:sz w:val="30"/>
          <w:szCs w:val="30"/>
          <w:highlight w:val="yellow"/>
        </w:rPr>
        <w:t>при приеме на работу граждан, направленных на работу в рамках временной трудовой занятости молодежи, обучающейся в учреждениях образования, в свободное от учебы время</w:t>
      </w:r>
    </w:p>
    <w:p w14:paraId="7DFDE9CF" w14:textId="77777777" w:rsidR="00DE1D36" w:rsidRDefault="00DE1D36" w:rsidP="006E15A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1D36">
        <w:rPr>
          <w:rFonts w:ascii="Times New Roman" w:hAnsi="Times New Roman" w:cs="Times New Roman"/>
          <w:sz w:val="30"/>
          <w:szCs w:val="30"/>
        </w:rPr>
        <w:t>ч. 6 ст. 16 Закона Республики Беларусь «Об основах государственной молодежной политики»</w:t>
      </w:r>
    </w:p>
    <w:p w14:paraId="10FFB8B7" w14:textId="77777777" w:rsidR="003F6BBD" w:rsidRPr="003F6BBD" w:rsidRDefault="003F6BBD" w:rsidP="003F6BBD">
      <w:pPr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3F6BBD">
        <w:rPr>
          <w:rFonts w:ascii="Times New Roman" w:hAnsi="Times New Roman" w:cs="Times New Roman"/>
          <w:i/>
          <w:iCs/>
          <w:sz w:val="30"/>
          <w:szCs w:val="30"/>
        </w:rPr>
        <w:t>Статья 16. Содействие реализации права молодежи на труд</w:t>
      </w:r>
    </w:p>
    <w:p w14:paraId="3D5E0A8A" w14:textId="77777777" w:rsidR="003F6BBD" w:rsidRPr="003F6BBD" w:rsidRDefault="003F6BBD" w:rsidP="003F6BBD">
      <w:pPr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3F6BBD">
        <w:rPr>
          <w:rFonts w:ascii="Times New Roman" w:hAnsi="Times New Roman" w:cs="Times New Roman"/>
          <w:i/>
          <w:iCs/>
          <w:sz w:val="30"/>
          <w:szCs w:val="30"/>
        </w:rPr>
        <w:t xml:space="preserve">Для приобщения молодежи к общественно полезному труду и получения ею трудовых навыков организуется </w:t>
      </w:r>
      <w:r w:rsidRPr="003F6BBD">
        <w:rPr>
          <w:rFonts w:ascii="Times New Roman" w:hAnsi="Times New Roman" w:cs="Times New Roman"/>
          <w:i/>
          <w:iCs/>
          <w:sz w:val="30"/>
          <w:szCs w:val="30"/>
          <w:highlight w:val="yellow"/>
        </w:rPr>
        <w:t>временная трудовая занятость молодежи</w:t>
      </w:r>
      <w:r w:rsidRPr="003F6BBD">
        <w:rPr>
          <w:rFonts w:ascii="Times New Roman" w:hAnsi="Times New Roman" w:cs="Times New Roman"/>
          <w:i/>
          <w:iCs/>
          <w:sz w:val="30"/>
          <w:szCs w:val="30"/>
        </w:rPr>
        <w:t xml:space="preserve">, обучающейся в учреждениях образования, в свободное от учебы время. С гражданами, направленными на работу в рамках временной трудовой занятости молодежи, обучающейся в учреждениях образования, в свободное от учебы время, заключаются срочные трудовые договоры (за исключением контрактов) в порядке, установленном законодательством о труде. </w:t>
      </w:r>
      <w:r w:rsidRPr="003F6BBD">
        <w:rPr>
          <w:rFonts w:ascii="Times New Roman" w:hAnsi="Times New Roman" w:cs="Times New Roman"/>
          <w:i/>
          <w:iCs/>
          <w:sz w:val="30"/>
          <w:szCs w:val="30"/>
          <w:highlight w:val="yellow"/>
        </w:rPr>
        <w:t>При приеме на работу таких граждан характеристика с предыдущих мест работы не запрашивается</w:t>
      </w:r>
      <w:r w:rsidRPr="003F6BBD">
        <w:rPr>
          <w:rFonts w:ascii="Times New Roman" w:hAnsi="Times New Roman" w:cs="Times New Roman"/>
          <w:i/>
          <w:iCs/>
          <w:sz w:val="30"/>
          <w:szCs w:val="30"/>
        </w:rPr>
        <w:t>. Порядок организации и финансирования временной трудовой занятости молодежи, обучающейся в учреждениях образования, в свободное от учебы время определяется Советом Министров Республики Беларусь или уполномоченным им государственным органом.</w:t>
      </w:r>
    </w:p>
    <w:sectPr w:rsidR="003F6BBD" w:rsidRPr="003F6BBD" w:rsidSect="003F6BBD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B9CA9" w14:textId="77777777" w:rsidR="00057A64" w:rsidRDefault="00057A64" w:rsidP="003F6BBD">
      <w:r>
        <w:separator/>
      </w:r>
    </w:p>
  </w:endnote>
  <w:endnote w:type="continuationSeparator" w:id="0">
    <w:p w14:paraId="4CC940FA" w14:textId="77777777" w:rsidR="00057A64" w:rsidRDefault="00057A64" w:rsidP="003F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000D2" w14:textId="77777777" w:rsidR="00057A64" w:rsidRDefault="00057A64" w:rsidP="003F6BBD">
      <w:r>
        <w:separator/>
      </w:r>
    </w:p>
  </w:footnote>
  <w:footnote w:type="continuationSeparator" w:id="0">
    <w:p w14:paraId="792A6320" w14:textId="77777777" w:rsidR="00057A64" w:rsidRDefault="00057A64" w:rsidP="003F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7229862"/>
      <w:docPartObj>
        <w:docPartGallery w:val="Page Numbers (Top of Page)"/>
        <w:docPartUnique/>
      </w:docPartObj>
    </w:sdtPr>
    <w:sdtContent>
      <w:p w14:paraId="5BC7239A" w14:textId="77777777" w:rsidR="003F6BBD" w:rsidRDefault="003F6BBD">
        <w:pPr>
          <w:pStyle w:val="a3"/>
          <w:jc w:val="center"/>
        </w:pPr>
        <w:r w:rsidRPr="003F6B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6B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F6B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F6BBD">
          <w:rPr>
            <w:rFonts w:ascii="Times New Roman" w:hAnsi="Times New Roman" w:cs="Times New Roman"/>
            <w:sz w:val="24"/>
            <w:szCs w:val="24"/>
          </w:rPr>
          <w:t>2</w:t>
        </w:r>
        <w:r w:rsidRPr="003F6B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1ADB220" w14:textId="77777777" w:rsidR="003F6BBD" w:rsidRDefault="003F6B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36"/>
    <w:rsid w:val="00057A64"/>
    <w:rsid w:val="003F6BBD"/>
    <w:rsid w:val="006D03B0"/>
    <w:rsid w:val="006E15AA"/>
    <w:rsid w:val="00B359AB"/>
    <w:rsid w:val="00DE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BD43"/>
  <w15:chartTrackingRefBased/>
  <w15:docId w15:val="{B8E734DB-B823-41A9-AF79-5BEE739E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D36"/>
    <w:pPr>
      <w:spacing w:after="0" w:line="240" w:lineRule="auto"/>
    </w:pPr>
    <w:rPr>
      <w:rFonts w:ascii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6BBD"/>
    <w:rPr>
      <w:rFonts w:ascii="Calibri" w:hAnsi="Calibri" w:cs="Calibri"/>
      <w:kern w:val="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3F6B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6BBD"/>
    <w:rPr>
      <w:rFonts w:ascii="Calibri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Наталья Михайловна</dc:creator>
  <cp:keywords/>
  <dc:description/>
  <cp:lastModifiedBy>Баранова Наталья Михайловна</cp:lastModifiedBy>
  <cp:revision>4</cp:revision>
  <dcterms:created xsi:type="dcterms:W3CDTF">2025-04-03T10:47:00Z</dcterms:created>
  <dcterms:modified xsi:type="dcterms:W3CDTF">2025-04-03T10:55:00Z</dcterms:modified>
</cp:coreProperties>
</file>