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CF" w:rsidRPr="00D364B6" w:rsidRDefault="00632BCF" w:rsidP="00D364B6">
      <w:pPr>
        <w:shd w:val="clear" w:color="auto" w:fill="FFFFFF"/>
        <w:rPr>
          <w:sz w:val="30"/>
          <w:szCs w:val="30"/>
        </w:rPr>
      </w:pPr>
      <w:r w:rsidRPr="00D364B6">
        <w:rPr>
          <w:b/>
          <w:sz w:val="30"/>
          <w:szCs w:val="30"/>
        </w:rPr>
        <w:t xml:space="preserve">Вопрос: </w:t>
      </w:r>
      <w:r w:rsidRPr="00D364B6">
        <w:rPr>
          <w:sz w:val="30"/>
          <w:szCs w:val="30"/>
        </w:rPr>
        <w:t>Где хранится и кем заполняется трудовая книжка руководителя организации?</w:t>
      </w:r>
    </w:p>
    <w:p w:rsidR="00632BCF" w:rsidRPr="00D364B6" w:rsidRDefault="00632BCF" w:rsidP="00435638">
      <w:pPr>
        <w:shd w:val="clear" w:color="auto" w:fill="FFFFFF"/>
        <w:rPr>
          <w:sz w:val="30"/>
          <w:szCs w:val="30"/>
        </w:rPr>
      </w:pPr>
    </w:p>
    <w:p w:rsidR="00632BCF" w:rsidRPr="00D364B6" w:rsidRDefault="00632BCF" w:rsidP="00D364B6">
      <w:pPr>
        <w:shd w:val="clear" w:color="auto" w:fill="FFFFFF"/>
        <w:jc w:val="both"/>
        <w:rPr>
          <w:sz w:val="30"/>
          <w:szCs w:val="30"/>
        </w:rPr>
      </w:pPr>
      <w:r w:rsidRPr="00D364B6">
        <w:rPr>
          <w:b/>
          <w:sz w:val="30"/>
          <w:szCs w:val="30"/>
        </w:rPr>
        <w:t>Ответ:</w:t>
      </w:r>
      <w:r w:rsidRPr="00D364B6">
        <w:rPr>
          <w:sz w:val="30"/>
          <w:szCs w:val="30"/>
        </w:rPr>
        <w:t xml:space="preserve"> Понятие нанимателя для целей законодательства о труде раскрыто в статье 1 Трудового кодекса Республики Беларусь (далее – ТК</w:t>
      </w:r>
      <w:r w:rsidR="00EC5A70">
        <w:rPr>
          <w:sz w:val="30"/>
          <w:szCs w:val="30"/>
        </w:rPr>
        <w:t>), согласно которой наниматель –</w:t>
      </w:r>
      <w:r w:rsidRPr="00D364B6">
        <w:rPr>
          <w:sz w:val="30"/>
          <w:szCs w:val="30"/>
        </w:rPr>
        <w:t> юридическое или физическое лицо, которому законодательством предоставлено право заключения и прекращения трудового договора с работником.</w:t>
      </w:r>
    </w:p>
    <w:p w:rsidR="00632BCF" w:rsidRPr="00D364B6" w:rsidRDefault="00632BCF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В отношении руководителя организации в главе 18 ТК установлены особенности по регулированию трудовых отношений с указанной категорией работников.</w:t>
      </w:r>
    </w:p>
    <w:p w:rsidR="00632BCF" w:rsidRPr="00D364B6" w:rsidRDefault="00632BCF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В соответствии с частью 1 статьи 254 ТК трудовой договор с руководителем организации заключается собственником имущества организации либо уполномоченным им органом на срок, установленный учредительными документами организации или соглашением сторон.</w:t>
      </w:r>
    </w:p>
    <w:p w:rsidR="00632BCF" w:rsidRPr="00D364B6" w:rsidRDefault="00632BCF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Следует обратить внимание на то, что вне зависимости от организационно-правовой формы организации руководитель организации по своему статусу является работником организации, выполняющим управленческие функции. В этой связи, в отношении руководителя организации, как работника, действуют общие нормы законодательства о труде с учетом главы 18 ТК.</w:t>
      </w:r>
    </w:p>
    <w:p w:rsidR="00632BCF" w:rsidRPr="00D364B6" w:rsidRDefault="00632BCF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В частности, статьей 52 ТК определено, что правила ведения нанимателем первичных документов о труде устанавливаются в порядке, определяемым Правительством Республики Беларусь или уполномоченным им органом.</w:t>
      </w:r>
    </w:p>
    <w:p w:rsidR="00632BCF" w:rsidRPr="00D364B6" w:rsidRDefault="00632BCF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Под первичной документацией понимается совокупность учетных документов о каких-либо явлениях (фактах), составляемых в период их свершения. Первичные документы о труде – это документы по личному составу, создаваемые при приеме на работу, увольнении, переводе работника, предоставлении отпуска, командировании, поощрении, выплате заработной платы и др.</w:t>
      </w:r>
    </w:p>
    <w:p w:rsidR="00654D08" w:rsidRPr="00D364B6" w:rsidRDefault="00632BCF" w:rsidP="00435638">
      <w:pPr>
        <w:shd w:val="clear" w:color="auto" w:fill="FFFFFF"/>
        <w:ind w:firstLine="708"/>
        <w:jc w:val="both"/>
        <w:rPr>
          <w:sz w:val="30"/>
          <w:szCs w:val="30"/>
        </w:rPr>
      </w:pPr>
      <w:proofErr w:type="gramStart"/>
      <w:r w:rsidRPr="00D364B6">
        <w:rPr>
          <w:sz w:val="30"/>
          <w:szCs w:val="30"/>
        </w:rPr>
        <w:t xml:space="preserve">Определение понятия «документы по личному составу» содержится </w:t>
      </w:r>
      <w:r w:rsidR="00654D08">
        <w:rPr>
          <w:sz w:val="30"/>
          <w:szCs w:val="30"/>
        </w:rPr>
        <w:t xml:space="preserve">в </w:t>
      </w:r>
      <w:r w:rsidRPr="00D364B6">
        <w:rPr>
          <w:sz w:val="30"/>
          <w:szCs w:val="30"/>
        </w:rPr>
        <w:t>статье 2 Закона Республики Беларусь</w:t>
      </w:r>
      <w:r w:rsidR="00654D08">
        <w:rPr>
          <w:sz w:val="30"/>
          <w:szCs w:val="30"/>
        </w:rPr>
        <w:t xml:space="preserve"> </w:t>
      </w:r>
      <w:r w:rsidR="00654D08">
        <w:rPr>
          <w:color w:val="242424"/>
          <w:sz w:val="30"/>
          <w:szCs w:val="30"/>
          <w:shd w:val="clear" w:color="auto" w:fill="FFFFFF"/>
        </w:rPr>
        <w:t>25 ноября 2011 г. № 323-З</w:t>
      </w:r>
      <w:r w:rsidRPr="00D364B6">
        <w:rPr>
          <w:sz w:val="30"/>
          <w:szCs w:val="30"/>
        </w:rPr>
        <w:t xml:space="preserve"> «Об архивном деле и делопроиз</w:t>
      </w:r>
      <w:r w:rsidR="00654D08">
        <w:rPr>
          <w:sz w:val="30"/>
          <w:szCs w:val="30"/>
        </w:rPr>
        <w:t xml:space="preserve">водстве» – документы по личному составу – </w:t>
      </w:r>
      <w:r w:rsidR="00654D08">
        <w:rPr>
          <w:rStyle w:val="word-wrapper"/>
          <w:color w:val="242424"/>
          <w:sz w:val="30"/>
          <w:szCs w:val="30"/>
          <w:shd w:val="clear" w:color="auto" w:fill="FFFFFF"/>
        </w:rPr>
        <w:t>документы, создаваемые при приеме на работу (избрании, утверждении, назначении на должность), переводе (перемещении), увольнении (освобождении от занимаемой должности) работника, о предоставлении отпуска, командировании, поощрении, выплате заработной платы, присвоенных квалификационной категории, классе, квалификации, разряде</w:t>
      </w:r>
      <w:proofErr w:type="gramEnd"/>
      <w:r w:rsidR="00654D08">
        <w:rPr>
          <w:rStyle w:val="word-wrapper"/>
          <w:color w:val="242424"/>
          <w:sz w:val="30"/>
          <w:szCs w:val="30"/>
          <w:shd w:val="clear" w:color="auto" w:fill="FFFFFF"/>
        </w:rPr>
        <w:t xml:space="preserve">, </w:t>
      </w:r>
      <w:proofErr w:type="gramStart"/>
      <w:r w:rsidR="00654D08">
        <w:rPr>
          <w:rStyle w:val="word-wrapper"/>
          <w:color w:val="242424"/>
          <w:sz w:val="30"/>
          <w:szCs w:val="30"/>
          <w:shd w:val="clear" w:color="auto" w:fill="FFFFFF"/>
        </w:rPr>
        <w:t>звании</w:t>
      </w:r>
      <w:proofErr w:type="gramEnd"/>
      <w:r w:rsidR="00654D08">
        <w:rPr>
          <w:rStyle w:val="word-wrapper"/>
          <w:color w:val="242424"/>
          <w:sz w:val="30"/>
          <w:szCs w:val="30"/>
          <w:shd w:val="clear" w:color="auto" w:fill="FFFFFF"/>
        </w:rPr>
        <w:t xml:space="preserve">, иные документы, которые могут быть использованы для подтверждения периода работы (службы) и (или) учебы, занимаемой </w:t>
      </w:r>
      <w:r w:rsidR="00654D08"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>должности служащего (профессии рабочего), а также в иных целях, связанных с обеспечением прав и законных интересов граждан.</w:t>
      </w:r>
    </w:p>
    <w:p w:rsidR="00632BCF" w:rsidRPr="00D364B6" w:rsidRDefault="00632BCF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Поскольку руководитель организации является одновременно ее работником  и входит в штатную численность организации, то ведение документов по личному составу в отношении всех работников организации, в том числе и руководителя, следует осуществлять в организации.</w:t>
      </w:r>
    </w:p>
    <w:p w:rsidR="00632BCF" w:rsidRPr="00D364B6" w:rsidRDefault="00632BCF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Таким образом, трудовая книжка руководителя организации ведется и хранится, также как и личное дело, в организации. Изданию приказов о предоставлении отпусков, командировании руководителя и др. может предшествовать процедура согласования с органом, заключившим контракт, собственником имущества.</w:t>
      </w:r>
    </w:p>
    <w:p w:rsidR="00632BCF" w:rsidRPr="00D364B6" w:rsidRDefault="00632BCF" w:rsidP="00435638">
      <w:pPr>
        <w:shd w:val="clear" w:color="auto" w:fill="FFFFFF"/>
        <w:ind w:firstLine="708"/>
        <w:jc w:val="both"/>
        <w:rPr>
          <w:sz w:val="30"/>
          <w:szCs w:val="30"/>
        </w:rPr>
      </w:pPr>
      <w:r w:rsidRPr="00D364B6">
        <w:rPr>
          <w:sz w:val="30"/>
          <w:szCs w:val="30"/>
        </w:rPr>
        <w:t>Выплату заработной платы, среднего заработка за время трудового отпуска, предоставление гарантий, связанных с направлением в служебную командировку, в отношении руководителя организации осуществляет непосредственно организация.</w:t>
      </w:r>
    </w:p>
    <w:p w:rsidR="00632BCF" w:rsidRPr="00D364B6" w:rsidRDefault="00632BCF" w:rsidP="00435638">
      <w:pPr>
        <w:ind w:right="-1"/>
        <w:jc w:val="both"/>
        <w:rPr>
          <w:sz w:val="30"/>
          <w:szCs w:val="30"/>
        </w:rPr>
      </w:pPr>
    </w:p>
    <w:p w:rsidR="00092DCA" w:rsidRDefault="00092DCA" w:rsidP="00092DCA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092DCA" w:rsidRDefault="00092DCA" w:rsidP="00092DCA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надзора за соблюдением законодательства </w:t>
      </w:r>
    </w:p>
    <w:p w:rsidR="00092DCA" w:rsidRDefault="00092DCA" w:rsidP="00092DCA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труде Могилевского областного управления </w:t>
      </w:r>
    </w:p>
    <w:p w:rsidR="00092DCA" w:rsidRDefault="00092DCA" w:rsidP="00092DCA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2DCA" w:rsidRDefault="00092DCA" w:rsidP="00092DCA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инспекции труда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Л.Ф.Ушакова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2DCA" w:rsidRDefault="00092DCA" w:rsidP="00092DCA">
      <w:pPr>
        <w:rPr>
          <w:sz w:val="30"/>
          <w:szCs w:val="30"/>
        </w:rPr>
      </w:pPr>
    </w:p>
    <w:p w:rsidR="00632BCF" w:rsidRPr="00D364B6" w:rsidRDefault="00632BCF" w:rsidP="00435638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sectPr w:rsidR="00632BCF" w:rsidRPr="00D364B6" w:rsidSect="004356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638"/>
    <w:rsid w:val="00092DCA"/>
    <w:rsid w:val="00192A7F"/>
    <w:rsid w:val="00221A12"/>
    <w:rsid w:val="00435638"/>
    <w:rsid w:val="0045671B"/>
    <w:rsid w:val="00632BCF"/>
    <w:rsid w:val="00654D08"/>
    <w:rsid w:val="00787FBF"/>
    <w:rsid w:val="0083391E"/>
    <w:rsid w:val="00931EC4"/>
    <w:rsid w:val="00C71D32"/>
    <w:rsid w:val="00D179BC"/>
    <w:rsid w:val="00D364B6"/>
    <w:rsid w:val="00EC5A70"/>
    <w:rsid w:val="00E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38"/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uiPriority w:val="99"/>
    <w:rsid w:val="00435638"/>
    <w:pPr>
      <w:ind w:firstLine="567"/>
      <w:jc w:val="both"/>
    </w:pPr>
    <w:rPr>
      <w:szCs w:val="24"/>
    </w:rPr>
  </w:style>
  <w:style w:type="paragraph" w:styleId="a3">
    <w:name w:val="Normal (Web)"/>
    <w:basedOn w:val="a"/>
    <w:uiPriority w:val="99"/>
    <w:semiHidden/>
    <w:rsid w:val="00435638"/>
    <w:pPr>
      <w:spacing w:before="100" w:beforeAutospacing="1" w:after="100" w:afterAutospacing="1"/>
    </w:pPr>
    <w:rPr>
      <w:szCs w:val="24"/>
    </w:rPr>
  </w:style>
  <w:style w:type="paragraph" w:styleId="a4">
    <w:name w:val="No Spacing"/>
    <w:uiPriority w:val="99"/>
    <w:qFormat/>
    <w:rsid w:val="00221A12"/>
    <w:rPr>
      <w:rFonts w:cs="Calibri"/>
      <w:lang w:eastAsia="en-US"/>
    </w:rPr>
  </w:style>
  <w:style w:type="paragraph" w:customStyle="1" w:styleId="ConsPlusNonformat">
    <w:name w:val="ConsPlusNonformat"/>
    <w:uiPriority w:val="99"/>
    <w:rsid w:val="00221A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word-wrapper">
    <w:name w:val="word-wrapper"/>
    <w:rsid w:val="00654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5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Eterno</dc:creator>
  <cp:keywords/>
  <dc:description/>
  <cp:lastModifiedBy>Eterno</cp:lastModifiedBy>
  <cp:revision>10</cp:revision>
  <cp:lastPrinted>2022-06-27T08:35:00Z</cp:lastPrinted>
  <dcterms:created xsi:type="dcterms:W3CDTF">2022-06-27T07:53:00Z</dcterms:created>
  <dcterms:modified xsi:type="dcterms:W3CDTF">2023-09-21T05:15:00Z</dcterms:modified>
</cp:coreProperties>
</file>