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E" w:rsidRPr="004B4F7E" w:rsidRDefault="004B4F7E" w:rsidP="004B4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bookmarkStart w:id="0" w:name="_GoBack"/>
      <w:bookmarkEnd w:id="0"/>
      <w:r w:rsidRPr="004B4F7E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Внимание всем!</w:t>
      </w:r>
    </w:p>
    <w:p w:rsidR="004B4F7E" w:rsidRPr="004B4F7E" w:rsidRDefault="004B4F7E" w:rsidP="004B4F7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hyperlink r:id="rId4" w:history="1">
        <w:r>
          <w:rPr>
            <w:rFonts w:ascii="Arial" w:eastAsia="Times New Roman" w:hAnsi="Arial" w:cs="Arial"/>
            <w:noProof/>
            <w:color w:val="000000"/>
            <w:sz w:val="13"/>
            <w:szCs w:val="13"/>
            <w:lang w:eastAsia="ru-RU"/>
          </w:rPr>
          <w:drawing>
            <wp:anchor distT="95250" distB="95250" distL="0" distR="0" simplePos="0" relativeHeight="251657216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381250" cy="3524250"/>
              <wp:effectExtent l="19050" t="0" r="0" b="0"/>
              <wp:wrapSquare wrapText="bothSides"/>
              <wp:docPr id="2" name="Рисунок 2" descr="https://minsk.gov.by/ru/actual/view/489/01.jp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minsk.gov.by/ru/actual/view/489/01.jp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3524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hyperlink r:id="rId6" w:history="1">
        <w:r>
          <w:rPr>
            <w:rFonts w:ascii="Arial" w:eastAsia="Times New Roman" w:hAnsi="Arial" w:cs="Arial"/>
            <w:noProof/>
            <w:color w:val="000000"/>
            <w:sz w:val="13"/>
            <w:szCs w:val="13"/>
            <w:lang w:eastAsia="ru-RU"/>
          </w:rPr>
          <w:drawing>
            <wp:anchor distT="95250" distB="9525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571750" cy="3524250"/>
              <wp:effectExtent l="19050" t="0" r="0" b="0"/>
              <wp:wrapSquare wrapText="bothSides"/>
              <wp:docPr id="3" name="Рисунок 3" descr="https://minsk.gov.by/ru/actual/view/489/02.jp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minsk.gov.by/ru/actual/view/489/02.jp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0" cy="3524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4B4F7E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Чрезвычайная ситуация – это всегда реальная угроза жизни и здоровью людей. Отсутствие оповещения в таком случае становится причиной не только паники, но и роста материального ущерба и, что самое страшное, человеческих жертв. И стихийное бедствие, произошедшее в ночь на 7 июля в Краснодарском крае, яркое тому подтверждение. Более 170 погибших и около 5000 пострадавших – таков трагичный итог наводнения, вызванного проливными дождями. Вовремя предупредить местных жителей о надвигающейся опасности помешало техническое состояние системы оповещения, прямое назначение которой заключается в том, чтобы дать населению возможность оперативно принять необходимые меры защиты. Таким образом, возникает вполне оправданный вопрос: что собой представляет и как работает данная система в Беларуси.</w:t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  <w:t>Сегодня в стране создана и, что немаловажно, совершенствуется система оповещения на республиканском, территориальном, местном, и объектовом уровнях. Ее основная задача – своевременно донести информацию обо всех видах опасности и о распоряжениях по проведению защитных мероприятий не только до населения, но и до органов управления и сил ГСЧС (государственная система предупреждения и ликвидации чрезвычайных ситуации). Сведения передаются посредством речевых сообщений по радио и телевидению, проводной связи. Включаются также сирены, используются сигналы транспортных средств и уличные громкоговорители.</w:t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  <w:t>В первую очередь для привлечения внимания людей подается предупредительный сигнал </w:t>
      </w:r>
      <w:r w:rsidRPr="004B4F7E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«Внимание всем!»</w:t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 Узнать его можно по звуку электросирен и других сигнальных средств продолжительностью 3 минуты. Если Вы услышали подобное дома, нужно сразу же включать радиоприемники или телевизоры. В это время передают экстренное сообщение, в котором говорится о произошедшей чрезвычайной ситуации, и даются все необходимые рекомендации для последующих действий.</w:t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  <w:t>Если же Вы находитесь на работе, отключите оборудование. Приведите в готовность расположенные на оповещаемой территории узлы проводного вещания, включите радио и телевизионные станции. Расскажите о полученном сигнале остальным и приготовьтесь к прослушиванию речевой информации. Дальнейшее поведение должно определяться непосредственно этими указаниями.</w:t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  <w:t>Что касается химически опасных объектов, то здесь имеются свои локальные системы оповещения, технические средства которых должны находиться в режиме постоянной готовности к передаче сигналов и информации. Кроме того, они обеспечивают автоматизированное включение средств оповещения по сигналам территориальной системы централизованного оповещения и от дежурного диспетчера потенциально опасного объекта. С помощью данной системы об опасности информируется не только руководитель и персонал объекта, но и население, попадающее в зону возможного поражения.</w:t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  <w:t>Таким образом, при сигнале «Внимание всем!» на момент возникновения аварии, связанной с выбросом аварийно химически опасных веществ, необходимо включить радио и телевизор для получения достоверной информации и рекомендуемых действиях. Закрыть окна, отключить электробытовые приборы и газ. Временное отселение людей из тех жилых домов и учреждений, которые находятся в зоне возможного заражения, планируется заблаговременно по данным предварительного прогноза.</w:t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  <w:t>В случае принятия экстренных мер реагирования: когда возможность вывода из зоны ЧС отсутствует, население, проживающее или работающее в непосредственной близости, как правило, не выводится из опасной зоны, а укрывается в жилых (производственных и служебных) зданиях и сооружениях. Проводится герметизация помещений: плотно закрываются двери, окна, вентиляционные отверстия и дымоходы, а имеющиеся в них щели заклеиваются бумагой или скотчем. Используются средства индивидуальной защиты органов дыхания – противогазы. При их отсутствии допускаются ватно-марлевые повязки или другие бытовые вещи, которыми можно прикрыть рот и нос, увлажненные 2,5%-ым водным раствором пищевой соды (для защиты от хлора) или 2%-ым водным раствором лимонной или уксусной кислоты (для защиты от аммиака).</w:t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  <w:t>Как уже было обозначено выше, речевые сообщения – это основной способ оповещения населения. Так, скажем, при угрозе наводнения Вы услышите примерно следующее: «Внимание! В связи с ливневыми дождями и резким повышением уровня воды в реке ... ожидается затопление домов по улицам ... (перечисляются). Населению, проживающему в зоне возможного подтопления (затопления), перенести необходимые вещи, одежду, обувь, продукты питания на чердаки, верхние этажи. В случае возможности затопления первых этажей будет передана дополнительная информация. Будьте готовы покинуть дома. Перед уходом отключите электричество, газ, воду, погасите огонь в печах. Не забудьте взять с собой документы и деньги. Оповестите об этом соседей. Окажите помощь детям, престарелым и больным. Соблюдайте спокойствие и порядок. Если вода застанет Вас в поле, лесу, выходите на возвышенные места. Когда это невозможно, заберитесь на дерево. Используйте все предметы, способные удержать человека на воде - бревна, доски, обломки заборов, деревянные двери, бочки, автомобильные шины. Следите за нашими сообщениями». Естественно, другим ЧС соответствуют иные варианты речевых сообщений.</w:t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4B4F7E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  <w:t>Стать свидетелем подобных чрезвычайных ситуаций не пожелаешь никому, но, к сожалению, стопроцентной гарантии того, что с Вами этого не произойдет дать невозможно, поэтому важно знать, как вести себя в экстремальных обстоятельствах. И самое главное, помните, что ваш основной враг – это паника, которая чаще всего приводит только к негативным последствиям. Держите себя в руках, четко оценивайте обстановку и строго следуйте всем рекомендациям - тогда выход из сложившейся ситуации Вы найдете гораздо быстрее!</w:t>
      </w:r>
    </w:p>
    <w:p w:rsidR="004B4F7E" w:rsidRPr="004B4F7E" w:rsidRDefault="004B4F7E" w:rsidP="004B4F7E">
      <w:pPr>
        <w:shd w:val="clear" w:color="auto" w:fill="FFFFFF"/>
        <w:spacing w:before="100" w:beforeAutospacing="1" w:after="100" w:afterAutospacing="1" w:line="240" w:lineRule="auto"/>
        <w:jc w:val="right"/>
        <w:outlineLvl w:val="4"/>
        <w:rPr>
          <w:rFonts w:ascii="Verdana" w:eastAsia="Times New Roman" w:hAnsi="Verdana" w:cs="Arial"/>
          <w:b/>
          <w:bCs/>
          <w:color w:val="333333"/>
          <w:sz w:val="16"/>
          <w:szCs w:val="16"/>
          <w:lang w:eastAsia="ru-RU"/>
        </w:rPr>
      </w:pPr>
      <w:r w:rsidRPr="004B4F7E">
        <w:rPr>
          <w:rFonts w:ascii="Verdana" w:eastAsia="Times New Roman" w:hAnsi="Verdana" w:cs="Arial"/>
          <w:b/>
          <w:bCs/>
          <w:color w:val="333333"/>
          <w:sz w:val="16"/>
          <w:szCs w:val="16"/>
          <w:lang w:eastAsia="ru-RU"/>
        </w:rPr>
        <w:t>Центр пропаганды МЧС</w:t>
      </w:r>
    </w:p>
    <w:p w:rsidR="004B4F7E" w:rsidRPr="004B4F7E" w:rsidRDefault="004B4F7E" w:rsidP="004B4F7E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999999"/>
          <w:sz w:val="18"/>
          <w:szCs w:val="18"/>
          <w:lang w:eastAsia="ru-RU"/>
        </w:rPr>
        <w:t xml:space="preserve"> </w:t>
      </w:r>
    </w:p>
    <w:p w:rsidR="003F32CF" w:rsidRDefault="00013855" w:rsidP="004B4F7E">
      <w:r>
        <w:rPr>
          <w:rFonts w:ascii="Arial" w:eastAsia="Times New Roman" w:hAnsi="Arial" w:cs="Arial"/>
          <w:noProof/>
          <w:color w:val="053F5B"/>
          <w:sz w:val="13"/>
          <w:szCs w:val="13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087E65" id="AutoShape 1" o:spid="_x0000_s1026" href="https://www.liveinternet.ru/click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7d9AIAAEkGAAAOAAAAZHJzL2Uyb0RvYy54bWysVU1v2zAMvQ/YfxB02M31R50Pe3WKNo6H&#10;At1WoNt5UGw5FiJLrqTE6Yb991FykqbtgAHbfDAoUX7kI5/oi8tdy9GWKs2kyHB4FmBERSkrJlYZ&#10;/vql8KYYaUNERbgUNMOPVOPL2ds3F32X0kg2kldUIQAROu27DDfGdKnv67KhLdFnsqMCnLVULTGw&#10;VCu/UqQH9Jb7URCM/V6qqlOypFrDbj448czh1zUtzee61tQgnmHIzbi3cu+lffuzC5KuFOkaVu7T&#10;IH+RRUuYgKBHqJwYgjaKvYJqWamklrU5K2Xry7pmJXUcgE0YvGBz35COOi5QHN0dy6T/H2z5aXun&#10;EKugdxgJ0kKLrjZGusgodJQazsR6zlm53icA5ftzmwZquSw3LRVm6JWinBgQim5YpzFSqY2rbioI&#10;bVamUC78u4eNNO+/LTkR68G2TfL7TqcuWdtaZ953d8qWXHe3slxrJOS8IWJFr3QHbR8IHbaUkn1D&#10;SQWVC0/hBgwLqAENLfuPsoISECiB476rVWtjABu0c6p5PKqG7gwqYfM8iKcBaKsE1962CZP08HGn&#10;tPlAZYusAYQhOwdOtrfaDEcPR2wsIQvGuRMmF882AHPYgdDwqfXZJJzOfiRBspguprEXR+OFFwd5&#10;7l0V89gbF+FklJ/n83ke/rRxwzhtWFVRYcMcNB/Gr5r6W6nub9+g1qPqteSssnA2Ja1WyzlXaEvg&#10;zhXucSUHz9Mx/3karl7A5QWlMIqD6yjxivF04sVFPPKSSTD1gjC5TsZBnMR58ZzSLRP03ymhPsPJ&#10;KBq5Lp0k/YJb4J7X3EjaMgNTjbM2wyANeOwhkloFLkTlbEMYH+yTUtj0n0oB7T402snfSnRQ/1JW&#10;jyBXJUFOoDyYv2A0Un3HqIdZlmH9sCGKYsRvBEg+CePYDj+3iEeTCBbq1LM89RBRAlSGDUaDOTfD&#10;wNx0iq0aiDTMBSHtpKiZk7C9QkNW+7sK88ox2c9WOxBP1+7U0x9g9gs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C2xfjz1wAAAEwBAAAZAAAAZHJzL19y&#10;ZWxzL2Uyb0RvYy54bWwucmVsc4TQwWrDMAwG4Ptg72B0X5TuMEaJ08s26KGX0j2AsZXE1JGN7Tbt&#10;209jMFYo7CgkffpRt7nMQZ0pFx9Zw6ppQRHb6DyPGj4PH0+voEo17EyITBquVGDTPz50ewqmylKZ&#10;fCpKFC4aplrTGrHYiWZTmpiIpTPEPJsqZR4xGXs0I+Fz275g/mtAf2OqrdOQt24F6nBNcvl/Ow6D&#10;t/QW7WkmrndO4CRSDp6Pgpo8Uv1hi2RelqUJ/kyeK2Wm2uQT2uDt7+guOknxfvlumwDYd3jzg/4L&#10;AAD//wMAUEsBAi0AFAAGAAgAAAAhALaDOJL+AAAA4QEAABMAAAAAAAAAAAAAAAAAAAAAAFtDb250&#10;ZW50X1R5cGVzXS54bWxQSwECLQAUAAYACAAAACEAOP0h/9YAAACUAQAACwAAAAAAAAAAAAAAAAAv&#10;AQAAX3JlbHMvLnJlbHNQSwECLQAUAAYACAAAACEASpr+3fQCAABJBgAADgAAAAAAAAAAAAAAAAAu&#10;AgAAZHJzL2Uyb0RvYy54bWxQSwECLQAUAAYACAAAACEAhnOS4dYAAAADAQAADwAAAAAAAAAAAAAA&#10;AABOBQAAZHJzL2Rvd25yZXYueG1sUEsBAi0AFAAGAAgAAAAhALbF+PPXAAAATAEAABkAAAAAAAAA&#10;AAAAAAAAUQYAAGRycy9fcmVscy9lMm9Eb2MueG1sLnJlbHNQSwUGAAAAAAUABQA6AQAAX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sectPr w:rsidR="003F32CF" w:rsidSect="003F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7E"/>
    <w:rsid w:val="0000645D"/>
    <w:rsid w:val="00013855"/>
    <w:rsid w:val="003F32CF"/>
    <w:rsid w:val="004A4669"/>
    <w:rsid w:val="004B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6D34C4B-837A-4891-8EE6-77A5C336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2CF"/>
  </w:style>
  <w:style w:type="paragraph" w:styleId="5">
    <w:name w:val="heading 5"/>
    <w:basedOn w:val="a"/>
    <w:link w:val="50"/>
    <w:uiPriority w:val="9"/>
    <w:qFormat/>
    <w:rsid w:val="004B4F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B4F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4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782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1" w:color="CCCCCC"/>
            <w:bottom w:val="none" w:sz="0" w:space="0" w:color="auto"/>
            <w:right w:val="single" w:sz="4" w:space="11" w:color="CCCCCC"/>
          </w:divBdr>
          <w:divsChild>
            <w:div w:id="11558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856">
              <w:marLeft w:val="0"/>
              <w:marRight w:val="0"/>
              <w:marTop w:val="480"/>
              <w:marBottom w:val="240"/>
              <w:divBdr>
                <w:top w:val="single" w:sz="4" w:space="5" w:color="D1D1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internet.ru/clic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sk.gov.by/ru/actual/view/489/02_b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minsk.gov.by/ru/actual/view/489/01_b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Vrublevskiy</dc:creator>
  <cp:lastModifiedBy>Зубринович Светлана Валентиновна</cp:lastModifiedBy>
  <cp:revision>2</cp:revision>
  <dcterms:created xsi:type="dcterms:W3CDTF">2019-03-05T05:26:00Z</dcterms:created>
  <dcterms:modified xsi:type="dcterms:W3CDTF">2019-03-05T05:26:00Z</dcterms:modified>
</cp:coreProperties>
</file>